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3EE0" w14:textId="2C6AB522" w:rsidR="004E2D75" w:rsidRDefault="00A97555" w:rsidP="00867215">
      <w:pPr>
        <w:spacing w:line="480" w:lineRule="auto"/>
        <w:jc w:val="center"/>
        <w:rPr>
          <w:rFonts w:cstheme="minorHAnsi"/>
          <w:b/>
          <w:bCs/>
          <w:sz w:val="28"/>
          <w:szCs w:val="28"/>
        </w:rPr>
      </w:pPr>
      <w:r w:rsidRPr="00867215">
        <w:rPr>
          <w:rFonts w:cstheme="minorHAnsi"/>
          <w:b/>
          <w:bCs/>
          <w:sz w:val="28"/>
          <w:szCs w:val="28"/>
        </w:rPr>
        <w:t>Contempt Actions Podcast</w:t>
      </w:r>
    </w:p>
    <w:p w14:paraId="14B394C6" w14:textId="485F24FB" w:rsidR="000F1F06" w:rsidRDefault="000F1F06" w:rsidP="00867215">
      <w:pPr>
        <w:spacing w:line="480" w:lineRule="auto"/>
        <w:jc w:val="center"/>
        <w:rPr>
          <w:rFonts w:cstheme="minorHAnsi"/>
          <w:b/>
          <w:bCs/>
          <w:sz w:val="28"/>
          <w:szCs w:val="28"/>
        </w:rPr>
      </w:pPr>
    </w:p>
    <w:p w14:paraId="051A7BBE" w14:textId="01A9D3E2" w:rsidR="000F1F06" w:rsidRDefault="000F1F06" w:rsidP="000F1F06">
      <w:pPr>
        <w:spacing w:line="480" w:lineRule="auto"/>
        <w:rPr>
          <w:rFonts w:cstheme="minorHAnsi"/>
          <w:b/>
          <w:bCs/>
          <w:sz w:val="28"/>
          <w:szCs w:val="28"/>
        </w:rPr>
      </w:pPr>
      <w:r>
        <w:rPr>
          <w:rFonts w:cstheme="minorHAnsi"/>
          <w:b/>
          <w:bCs/>
          <w:sz w:val="28"/>
          <w:szCs w:val="28"/>
        </w:rPr>
        <w:t>HI FOLKS AND WELCOME TO ANOTHER EPISODE OF THE GOOD JUDGE-MENT PODCAST.  I’m Wade Padgett</w:t>
      </w:r>
    </w:p>
    <w:p w14:paraId="6B3244DD" w14:textId="2CECCB4C" w:rsidR="000F1F06" w:rsidRPr="000F1F06" w:rsidRDefault="000F1F06" w:rsidP="000F1F06">
      <w:pPr>
        <w:spacing w:line="480" w:lineRule="auto"/>
        <w:rPr>
          <w:rFonts w:cstheme="minorHAnsi"/>
          <w:b/>
          <w:bCs/>
          <w:i/>
          <w:iCs/>
          <w:sz w:val="28"/>
          <w:szCs w:val="28"/>
        </w:rPr>
      </w:pPr>
      <w:r w:rsidRPr="000F1F06">
        <w:rPr>
          <w:rFonts w:cstheme="minorHAnsi"/>
          <w:b/>
          <w:bCs/>
          <w:i/>
          <w:iCs/>
          <w:sz w:val="28"/>
          <w:szCs w:val="28"/>
        </w:rPr>
        <w:t xml:space="preserve">And I’m </w:t>
      </w:r>
      <w:proofErr w:type="spellStart"/>
      <w:r w:rsidRPr="000F1F06">
        <w:rPr>
          <w:rFonts w:cstheme="minorHAnsi"/>
          <w:b/>
          <w:bCs/>
          <w:i/>
          <w:iCs/>
          <w:sz w:val="28"/>
          <w:szCs w:val="28"/>
        </w:rPr>
        <w:t>Tain</w:t>
      </w:r>
      <w:proofErr w:type="spellEnd"/>
      <w:r w:rsidRPr="000F1F06">
        <w:rPr>
          <w:rFonts w:cstheme="minorHAnsi"/>
          <w:b/>
          <w:bCs/>
          <w:i/>
          <w:iCs/>
          <w:sz w:val="28"/>
          <w:szCs w:val="28"/>
        </w:rPr>
        <w:t xml:space="preserve"> Kell.  Today we’re going to cover a topic that frequently comes up in both civil and criminal litigation.</w:t>
      </w:r>
    </w:p>
    <w:p w14:paraId="133FED51" w14:textId="536B1F51" w:rsidR="000F1F06" w:rsidRDefault="000F1F06" w:rsidP="000F1F06">
      <w:pPr>
        <w:spacing w:line="480" w:lineRule="auto"/>
        <w:rPr>
          <w:rFonts w:cstheme="minorHAnsi"/>
          <w:b/>
          <w:bCs/>
          <w:sz w:val="28"/>
          <w:szCs w:val="28"/>
        </w:rPr>
      </w:pPr>
      <w:r>
        <w:rPr>
          <w:rFonts w:cstheme="minorHAnsi"/>
          <w:b/>
          <w:bCs/>
          <w:sz w:val="28"/>
          <w:szCs w:val="28"/>
        </w:rPr>
        <w:t>That’s right, it’s the topic of civil and criminal contempt.  And don’t worry, that terminology will get a lot more confusing as we go along.</w:t>
      </w:r>
    </w:p>
    <w:p w14:paraId="4F9D3CAB" w14:textId="777A1A99" w:rsidR="000F1F06" w:rsidRPr="000F1F06" w:rsidRDefault="000F1F06" w:rsidP="000F1F06">
      <w:pPr>
        <w:spacing w:line="480" w:lineRule="auto"/>
        <w:rPr>
          <w:rFonts w:cstheme="minorHAnsi"/>
          <w:b/>
          <w:bCs/>
          <w:i/>
          <w:iCs/>
          <w:sz w:val="28"/>
          <w:szCs w:val="28"/>
        </w:rPr>
      </w:pPr>
      <w:r w:rsidRPr="000F1F06">
        <w:rPr>
          <w:rFonts w:cstheme="minorHAnsi"/>
          <w:b/>
          <w:bCs/>
          <w:i/>
          <w:iCs/>
          <w:sz w:val="28"/>
          <w:szCs w:val="28"/>
        </w:rPr>
        <w:t xml:space="preserve">Wade’s just joking.  We hope </w:t>
      </w:r>
      <w:r>
        <w:rPr>
          <w:rFonts w:cstheme="minorHAnsi"/>
          <w:b/>
          <w:bCs/>
          <w:i/>
          <w:iCs/>
          <w:sz w:val="28"/>
          <w:szCs w:val="28"/>
        </w:rPr>
        <w:t>that by the end of this podcast</w:t>
      </w:r>
      <w:r w:rsidRPr="000F1F06">
        <w:rPr>
          <w:rFonts w:cstheme="minorHAnsi"/>
          <w:b/>
          <w:bCs/>
          <w:i/>
          <w:iCs/>
          <w:sz w:val="28"/>
          <w:szCs w:val="28"/>
        </w:rPr>
        <w:t xml:space="preserve"> the traditional distinction of civil versus criminal contempt </w:t>
      </w:r>
      <w:r>
        <w:rPr>
          <w:rFonts w:cstheme="minorHAnsi"/>
          <w:b/>
          <w:bCs/>
          <w:i/>
          <w:iCs/>
          <w:sz w:val="28"/>
          <w:szCs w:val="28"/>
        </w:rPr>
        <w:t xml:space="preserve">will make </w:t>
      </w:r>
      <w:r w:rsidRPr="000F1F06">
        <w:rPr>
          <w:rFonts w:cstheme="minorHAnsi"/>
          <w:b/>
          <w:bCs/>
          <w:i/>
          <w:iCs/>
          <w:sz w:val="28"/>
          <w:szCs w:val="28"/>
        </w:rPr>
        <w:t xml:space="preserve">much more </w:t>
      </w:r>
      <w:r>
        <w:rPr>
          <w:rFonts w:cstheme="minorHAnsi"/>
          <w:b/>
          <w:bCs/>
          <w:i/>
          <w:iCs/>
          <w:sz w:val="28"/>
          <w:szCs w:val="28"/>
        </w:rPr>
        <w:t>sense</w:t>
      </w:r>
      <w:r w:rsidRPr="000F1F06">
        <w:rPr>
          <w:rFonts w:cstheme="minorHAnsi"/>
          <w:b/>
          <w:bCs/>
          <w:i/>
          <w:iCs/>
          <w:sz w:val="28"/>
          <w:szCs w:val="28"/>
        </w:rPr>
        <w:t>.</w:t>
      </w:r>
    </w:p>
    <w:p w14:paraId="62289169" w14:textId="495F6347" w:rsidR="00A97555" w:rsidRPr="00867215" w:rsidRDefault="00A97555" w:rsidP="00867215">
      <w:pPr>
        <w:spacing w:line="480" w:lineRule="auto"/>
        <w:jc w:val="center"/>
        <w:rPr>
          <w:rFonts w:cstheme="minorHAnsi"/>
          <w:b/>
          <w:bCs/>
          <w:sz w:val="28"/>
          <w:szCs w:val="28"/>
        </w:rPr>
      </w:pPr>
    </w:p>
    <w:p w14:paraId="05B7A549" w14:textId="44A38E9F" w:rsidR="00A97555" w:rsidRPr="00867215" w:rsidRDefault="00A97555" w:rsidP="00867215">
      <w:pPr>
        <w:pStyle w:val="paragraph"/>
        <w:numPr>
          <w:ilvl w:val="0"/>
          <w:numId w:val="2"/>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There are two types of contempt–</w:t>
      </w:r>
      <w:r w:rsidRPr="000F1F06">
        <w:rPr>
          <w:rStyle w:val="normaltextrun"/>
          <w:rFonts w:asciiTheme="minorHAnsi" w:hAnsiTheme="minorHAnsi" w:cstheme="minorHAnsi"/>
          <w:i/>
          <w:iCs/>
          <w:sz w:val="28"/>
          <w:szCs w:val="28"/>
        </w:rPr>
        <w:t>direct</w:t>
      </w:r>
      <w:r w:rsidR="000F1F06">
        <w:rPr>
          <w:rStyle w:val="normaltextrun"/>
          <w:rFonts w:asciiTheme="minorHAnsi" w:hAnsiTheme="minorHAnsi" w:cstheme="minorHAnsi"/>
          <w:i/>
          <w:iCs/>
          <w:sz w:val="28"/>
          <w:szCs w:val="28"/>
        </w:rPr>
        <w:t xml:space="preserve"> contempt</w:t>
      </w:r>
      <w:r w:rsidRPr="00867215">
        <w:rPr>
          <w:rStyle w:val="normaltextrun"/>
          <w:rFonts w:asciiTheme="minorHAnsi" w:hAnsiTheme="minorHAnsi" w:cstheme="minorHAnsi"/>
          <w:sz w:val="28"/>
          <w:szCs w:val="28"/>
        </w:rPr>
        <w:t xml:space="preserve"> and </w:t>
      </w:r>
      <w:r w:rsidRPr="000F1F06">
        <w:rPr>
          <w:rStyle w:val="normaltextrun"/>
          <w:rFonts w:asciiTheme="minorHAnsi" w:hAnsiTheme="minorHAnsi" w:cstheme="minorHAnsi"/>
          <w:i/>
          <w:iCs/>
          <w:sz w:val="28"/>
          <w:szCs w:val="28"/>
        </w:rPr>
        <w:t>indirect</w:t>
      </w:r>
      <w:r w:rsidR="000F1F06">
        <w:rPr>
          <w:rStyle w:val="normaltextrun"/>
          <w:rFonts w:asciiTheme="minorHAnsi" w:hAnsiTheme="minorHAnsi" w:cstheme="minorHAnsi"/>
          <w:i/>
          <w:iCs/>
          <w:sz w:val="28"/>
          <w:szCs w:val="28"/>
        </w:rPr>
        <w:t xml:space="preserve"> contempt</w:t>
      </w:r>
      <w:r w:rsidRPr="00867215">
        <w:rPr>
          <w:rStyle w:val="eop"/>
          <w:rFonts w:asciiTheme="minorHAnsi" w:hAnsiTheme="minorHAnsi" w:cstheme="minorHAnsi"/>
          <w:sz w:val="28"/>
          <w:szCs w:val="28"/>
        </w:rPr>
        <w:t> </w:t>
      </w:r>
    </w:p>
    <w:p w14:paraId="738C16A4" w14:textId="77777777" w:rsidR="000F1F06" w:rsidRDefault="00A97555" w:rsidP="00867215">
      <w:pPr>
        <w:pStyle w:val="paragraph"/>
        <w:numPr>
          <w:ilvl w:val="0"/>
          <w:numId w:val="3"/>
        </w:numPr>
        <w:spacing w:before="0" w:beforeAutospacing="0" w:after="0" w:afterAutospacing="0" w:line="480" w:lineRule="auto"/>
        <w:ind w:left="1440" w:firstLine="0"/>
        <w:textAlignment w:val="baseline"/>
        <w:rPr>
          <w:rStyle w:val="normaltextrun"/>
          <w:rFonts w:asciiTheme="minorHAnsi" w:hAnsiTheme="minorHAnsi" w:cstheme="minorHAnsi"/>
          <w:sz w:val="28"/>
          <w:szCs w:val="28"/>
        </w:rPr>
      </w:pPr>
      <w:r w:rsidRPr="00867215">
        <w:rPr>
          <w:rStyle w:val="normaltextrun"/>
          <w:rFonts w:asciiTheme="minorHAnsi" w:hAnsiTheme="minorHAnsi" w:cstheme="minorHAnsi"/>
          <w:sz w:val="28"/>
          <w:szCs w:val="28"/>
        </w:rPr>
        <w:t xml:space="preserve">Many people refer to the two types of contempt as “criminal” and “civil.”  </w:t>
      </w:r>
    </w:p>
    <w:p w14:paraId="28E11DC4" w14:textId="5BC6C54E" w:rsidR="000F1F06" w:rsidRDefault="000F1F06" w:rsidP="00867215">
      <w:pPr>
        <w:pStyle w:val="paragraph"/>
        <w:numPr>
          <w:ilvl w:val="0"/>
          <w:numId w:val="3"/>
        </w:numPr>
        <w:spacing w:before="0" w:beforeAutospacing="0" w:after="0" w:afterAutospacing="0" w:line="480" w:lineRule="auto"/>
        <w:ind w:left="1440" w:firstLine="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Even t</w:t>
      </w:r>
      <w:r w:rsidR="00A97555" w:rsidRPr="00867215">
        <w:rPr>
          <w:rStyle w:val="normaltextrun"/>
          <w:rFonts w:asciiTheme="minorHAnsi" w:hAnsiTheme="minorHAnsi" w:cstheme="minorHAnsi"/>
          <w:sz w:val="28"/>
          <w:szCs w:val="28"/>
        </w:rPr>
        <w:t>he cases use the terms “criminal” contempt and “civil” contempt.  </w:t>
      </w:r>
      <w:r w:rsidR="00A97555" w:rsidRPr="00867215">
        <w:rPr>
          <w:rStyle w:val="normaltextrun"/>
          <w:rFonts w:asciiTheme="minorHAnsi" w:hAnsiTheme="minorHAnsi" w:cstheme="minorHAnsi"/>
          <w:i/>
          <w:iCs/>
          <w:sz w:val="28"/>
          <w:szCs w:val="28"/>
        </w:rPr>
        <w:t>Bernard v. Bernard</w:t>
      </w:r>
      <w:r w:rsidR="00A97555" w:rsidRPr="00867215">
        <w:rPr>
          <w:rStyle w:val="normaltextrun"/>
          <w:rFonts w:asciiTheme="minorHAnsi" w:hAnsiTheme="minorHAnsi" w:cstheme="minorHAnsi"/>
          <w:sz w:val="28"/>
          <w:szCs w:val="28"/>
        </w:rPr>
        <w:t>, 347 Ga. App. 429 (2018); </w:t>
      </w:r>
      <w:r w:rsidR="00A97555" w:rsidRPr="00867215">
        <w:rPr>
          <w:rStyle w:val="normaltextrun"/>
          <w:rFonts w:asciiTheme="minorHAnsi" w:hAnsiTheme="minorHAnsi" w:cstheme="minorHAnsi"/>
          <w:i/>
          <w:iCs/>
          <w:sz w:val="28"/>
          <w:szCs w:val="28"/>
        </w:rPr>
        <w:t>Tate v. Tate</w:t>
      </w:r>
      <w:r w:rsidR="00A97555" w:rsidRPr="00867215">
        <w:rPr>
          <w:rStyle w:val="normaltextrun"/>
          <w:rFonts w:asciiTheme="minorHAnsi" w:hAnsiTheme="minorHAnsi" w:cstheme="minorHAnsi"/>
          <w:sz w:val="28"/>
          <w:szCs w:val="28"/>
        </w:rPr>
        <w:t xml:space="preserve">, 340 Ga. App. 361 (2017).  </w:t>
      </w:r>
    </w:p>
    <w:p w14:paraId="74A8972E" w14:textId="2C67E5A1" w:rsidR="00867215" w:rsidRDefault="000F1F06" w:rsidP="00867215">
      <w:pPr>
        <w:pStyle w:val="paragraph"/>
        <w:numPr>
          <w:ilvl w:val="0"/>
          <w:numId w:val="3"/>
        </w:numPr>
        <w:spacing w:before="0" w:beforeAutospacing="0" w:after="0" w:afterAutospacing="0" w:line="480" w:lineRule="auto"/>
        <w:ind w:left="1440" w:firstLine="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But this nomenclature (fancy word) is really unnecessarily confusing.</w:t>
      </w:r>
    </w:p>
    <w:p w14:paraId="714CA002" w14:textId="7EB591DA" w:rsidR="00A97555" w:rsidRPr="00867215" w:rsidRDefault="000F1F06" w:rsidP="00867215">
      <w:pPr>
        <w:pStyle w:val="paragraph"/>
        <w:numPr>
          <w:ilvl w:val="0"/>
          <w:numId w:val="3"/>
        </w:numPr>
        <w:spacing w:before="0" w:beforeAutospacing="0" w:after="0" w:afterAutospacing="0" w:line="480" w:lineRule="auto"/>
        <w:ind w:left="1440" w:firstLine="0"/>
        <w:textAlignment w:val="baseline"/>
        <w:rPr>
          <w:rFonts w:asciiTheme="minorHAnsi" w:hAnsiTheme="minorHAnsi" w:cstheme="minorHAnsi"/>
          <w:sz w:val="28"/>
          <w:szCs w:val="28"/>
        </w:rPr>
      </w:pPr>
      <w:r>
        <w:rPr>
          <w:rStyle w:val="normaltextrun"/>
          <w:rFonts w:asciiTheme="minorHAnsi" w:hAnsiTheme="minorHAnsi" w:cstheme="minorHAnsi"/>
          <w:sz w:val="28"/>
          <w:szCs w:val="28"/>
        </w:rPr>
        <w:t>The phrases “civil contempt” and “criminal contempt”</w:t>
      </w:r>
      <w:r w:rsidR="00A97555" w:rsidRPr="00867215">
        <w:rPr>
          <w:rStyle w:val="normaltextrun"/>
          <w:rFonts w:asciiTheme="minorHAnsi" w:hAnsiTheme="minorHAnsi" w:cstheme="minorHAnsi"/>
          <w:sz w:val="28"/>
          <w:szCs w:val="28"/>
        </w:rPr>
        <w:t xml:space="preserve"> are really addressing the potential </w:t>
      </w:r>
      <w:r w:rsidR="00A97555" w:rsidRPr="000F1F06">
        <w:rPr>
          <w:rStyle w:val="normaltextrun"/>
          <w:rFonts w:asciiTheme="minorHAnsi" w:hAnsiTheme="minorHAnsi" w:cstheme="minorHAnsi"/>
          <w:i/>
          <w:iCs/>
          <w:sz w:val="28"/>
          <w:szCs w:val="28"/>
        </w:rPr>
        <w:t>punishment</w:t>
      </w:r>
      <w:r w:rsidR="00A97555" w:rsidRPr="00867215">
        <w:rPr>
          <w:rStyle w:val="normaltextrun"/>
          <w:rFonts w:asciiTheme="minorHAnsi" w:hAnsiTheme="minorHAnsi" w:cstheme="minorHAnsi"/>
          <w:sz w:val="28"/>
          <w:szCs w:val="28"/>
        </w:rPr>
        <w:t xml:space="preserve"> for contempt and not what type of contempt has been committed.</w:t>
      </w:r>
      <w:r w:rsidR="00A97555" w:rsidRPr="00867215">
        <w:rPr>
          <w:rStyle w:val="eop"/>
          <w:rFonts w:asciiTheme="minorHAnsi" w:hAnsiTheme="minorHAnsi" w:cstheme="minorHAnsi"/>
          <w:sz w:val="28"/>
          <w:szCs w:val="28"/>
        </w:rPr>
        <w:t> </w:t>
      </w:r>
    </w:p>
    <w:p w14:paraId="23A3594D" w14:textId="5312995E" w:rsidR="00A97555" w:rsidRDefault="00A97555" w:rsidP="00867215">
      <w:pPr>
        <w:pStyle w:val="paragraph"/>
        <w:numPr>
          <w:ilvl w:val="0"/>
          <w:numId w:val="4"/>
        </w:numPr>
        <w:spacing w:before="0" w:beforeAutospacing="0" w:after="0" w:afterAutospacing="0" w:line="480" w:lineRule="auto"/>
        <w:ind w:left="1080"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b/>
          <w:bCs/>
          <w:sz w:val="28"/>
          <w:szCs w:val="28"/>
        </w:rPr>
        <w:t>Direct contempt</w:t>
      </w:r>
      <w:r w:rsidR="00867215">
        <w:rPr>
          <w:rStyle w:val="normaltextrun"/>
          <w:rFonts w:asciiTheme="minorHAnsi" w:hAnsiTheme="minorHAnsi" w:cstheme="minorHAnsi"/>
          <w:sz w:val="28"/>
          <w:szCs w:val="28"/>
        </w:rPr>
        <w:t xml:space="preserve"> (aka “criminal”)</w:t>
      </w:r>
      <w:r w:rsidRPr="00867215">
        <w:rPr>
          <w:rStyle w:val="normaltextrun"/>
          <w:rFonts w:asciiTheme="minorHAnsi" w:hAnsiTheme="minorHAnsi" w:cstheme="minorHAnsi"/>
          <w:sz w:val="28"/>
          <w:szCs w:val="28"/>
        </w:rPr>
        <w:t xml:space="preserve"> involves disrespectful conduct toward the court (</w:t>
      </w:r>
      <w:r w:rsidR="00867215">
        <w:rPr>
          <w:rStyle w:val="normaltextrun"/>
          <w:rFonts w:asciiTheme="minorHAnsi" w:hAnsiTheme="minorHAnsi" w:cstheme="minorHAnsi"/>
          <w:sz w:val="28"/>
          <w:szCs w:val="28"/>
        </w:rPr>
        <w:t>“</w:t>
      </w:r>
      <w:r w:rsidRPr="00867215">
        <w:rPr>
          <w:rStyle w:val="normaltextrun"/>
          <w:rFonts w:asciiTheme="minorHAnsi" w:hAnsiTheme="minorHAnsi" w:cstheme="minorHAnsi"/>
          <w:sz w:val="28"/>
          <w:szCs w:val="28"/>
        </w:rPr>
        <w:t>within the sensory perception of court</w:t>
      </w:r>
      <w:r w:rsidR="00867215">
        <w:rPr>
          <w:rStyle w:val="normaltextrun"/>
          <w:rFonts w:asciiTheme="minorHAnsi" w:hAnsiTheme="minorHAnsi" w:cstheme="minorHAnsi"/>
          <w:sz w:val="28"/>
          <w:szCs w:val="28"/>
        </w:rPr>
        <w:t>”</w:t>
      </w:r>
      <w:r w:rsidRPr="00867215">
        <w:rPr>
          <w:rStyle w:val="normaltextrun"/>
          <w:rFonts w:asciiTheme="minorHAnsi" w:hAnsiTheme="minorHAnsi" w:cstheme="minorHAnsi"/>
          <w:sz w:val="28"/>
          <w:szCs w:val="28"/>
        </w:rPr>
        <w:t>)</w:t>
      </w:r>
      <w:r w:rsidRPr="00867215">
        <w:rPr>
          <w:rStyle w:val="eop"/>
          <w:rFonts w:asciiTheme="minorHAnsi" w:hAnsiTheme="minorHAnsi" w:cstheme="minorHAnsi"/>
          <w:sz w:val="28"/>
          <w:szCs w:val="28"/>
        </w:rPr>
        <w:t> </w:t>
      </w:r>
    </w:p>
    <w:p w14:paraId="0B929267" w14:textId="77777777" w:rsidR="00867215" w:rsidRDefault="00867215" w:rsidP="00867215">
      <w:pPr>
        <w:pStyle w:val="paragraph"/>
        <w:spacing w:before="0" w:beforeAutospacing="0" w:after="0" w:afterAutospacing="0" w:line="480" w:lineRule="auto"/>
        <w:ind w:left="1080"/>
        <w:textAlignment w:val="baseline"/>
        <w:rPr>
          <w:rStyle w:val="eop"/>
          <w:rFonts w:asciiTheme="minorHAnsi" w:hAnsiTheme="minorHAnsi" w:cstheme="minorHAnsi"/>
          <w:sz w:val="28"/>
          <w:szCs w:val="28"/>
        </w:rPr>
      </w:pPr>
    </w:p>
    <w:p w14:paraId="1E4B3535" w14:textId="4ABA8DBE" w:rsidR="00867215" w:rsidRPr="00867215" w:rsidRDefault="00867215" w:rsidP="00867215">
      <w:pPr>
        <w:pStyle w:val="paragraph"/>
        <w:numPr>
          <w:ilvl w:val="2"/>
          <w:numId w:val="4"/>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b/>
          <w:bCs/>
          <w:sz w:val="28"/>
          <w:szCs w:val="28"/>
        </w:rPr>
        <w:t>EXAMPLE: “F**K YOU, JUDGE PADGETT!”</w:t>
      </w:r>
    </w:p>
    <w:p w14:paraId="71DC808C" w14:textId="48F58241" w:rsidR="00867215" w:rsidRPr="00867215" w:rsidRDefault="00867215" w:rsidP="00867215">
      <w:pPr>
        <w:pStyle w:val="paragraph"/>
        <w:numPr>
          <w:ilvl w:val="2"/>
          <w:numId w:val="4"/>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b/>
          <w:bCs/>
          <w:sz w:val="28"/>
          <w:szCs w:val="28"/>
        </w:rPr>
        <w:t>The punishment for direct contempt is punitive</w:t>
      </w:r>
    </w:p>
    <w:p w14:paraId="0D92CB63" w14:textId="13518177" w:rsidR="00867215" w:rsidRPr="00867215" w:rsidRDefault="00867215" w:rsidP="00867215">
      <w:pPr>
        <w:pStyle w:val="paragraph"/>
        <w:numPr>
          <w:ilvl w:val="2"/>
          <w:numId w:val="4"/>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b/>
          <w:bCs/>
          <w:sz w:val="28"/>
          <w:szCs w:val="28"/>
        </w:rPr>
        <w:t xml:space="preserve">Limitations </w:t>
      </w:r>
      <w:r w:rsidRPr="00867215">
        <w:rPr>
          <w:rStyle w:val="normaltextrun"/>
          <w:rFonts w:asciiTheme="minorHAnsi" w:hAnsiTheme="minorHAnsi" w:cstheme="minorHAnsi"/>
          <w:b/>
          <w:bCs/>
          <w:sz w:val="28"/>
          <w:szCs w:val="28"/>
        </w:rPr>
        <w:t>§15-6-8(5)</w:t>
      </w:r>
      <w:r>
        <w:rPr>
          <w:rStyle w:val="normaltextrun"/>
          <w:rFonts w:asciiTheme="minorHAnsi" w:hAnsiTheme="minorHAnsi" w:cstheme="minorHAnsi"/>
          <w:b/>
          <w:bCs/>
          <w:sz w:val="28"/>
          <w:szCs w:val="28"/>
        </w:rPr>
        <w:t>:</w:t>
      </w:r>
      <w:r w:rsidRPr="00867215">
        <w:rPr>
          <w:rStyle w:val="eop"/>
          <w:rFonts w:asciiTheme="minorHAnsi" w:hAnsiTheme="minorHAnsi" w:cstheme="minorHAnsi"/>
          <w:sz w:val="28"/>
          <w:szCs w:val="28"/>
        </w:rPr>
        <w:t> </w:t>
      </w:r>
    </w:p>
    <w:p w14:paraId="4690D5F9" w14:textId="772B73B9" w:rsidR="00867215" w:rsidRPr="00867215" w:rsidRDefault="00867215" w:rsidP="00867215">
      <w:pPr>
        <w:pStyle w:val="paragraph"/>
        <w:numPr>
          <w:ilvl w:val="3"/>
          <w:numId w:val="4"/>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b/>
          <w:bCs/>
          <w:sz w:val="28"/>
          <w:szCs w:val="28"/>
        </w:rPr>
        <w:t>20 days in jail per offense</w:t>
      </w:r>
    </w:p>
    <w:p w14:paraId="7633A00E" w14:textId="6F6446C8" w:rsidR="00867215" w:rsidRPr="00867215" w:rsidRDefault="00867215" w:rsidP="00867215">
      <w:pPr>
        <w:pStyle w:val="paragraph"/>
        <w:numPr>
          <w:ilvl w:val="3"/>
          <w:numId w:val="4"/>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b/>
          <w:bCs/>
          <w:sz w:val="28"/>
          <w:szCs w:val="28"/>
        </w:rPr>
        <w:t>$1,000 per offense</w:t>
      </w:r>
    </w:p>
    <w:p w14:paraId="1192BCA4" w14:textId="1B13CF13" w:rsidR="00867215" w:rsidRPr="00867215" w:rsidRDefault="00867215" w:rsidP="00867215">
      <w:pPr>
        <w:pStyle w:val="paragraph"/>
        <w:spacing w:before="0" w:beforeAutospacing="0" w:after="0" w:afterAutospacing="0" w:line="480" w:lineRule="auto"/>
        <w:ind w:left="72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 xml:space="preserve">Criminal contempt imposes unconditional </w:t>
      </w:r>
      <w:r w:rsidR="000F1F06">
        <w:rPr>
          <w:rStyle w:val="normaltextrun"/>
          <w:rFonts w:asciiTheme="minorHAnsi" w:hAnsiTheme="minorHAnsi" w:cstheme="minorHAnsi"/>
          <w:sz w:val="28"/>
          <w:szCs w:val="28"/>
        </w:rPr>
        <w:t xml:space="preserve">(and usually immediate) </w:t>
      </w:r>
      <w:r w:rsidRPr="00867215">
        <w:rPr>
          <w:rStyle w:val="normaltextrun"/>
          <w:rFonts w:asciiTheme="minorHAnsi" w:hAnsiTheme="minorHAnsi" w:cstheme="minorHAnsi"/>
          <w:sz w:val="28"/>
          <w:szCs w:val="28"/>
        </w:rPr>
        <w:t>punishment for contumacy</w:t>
      </w:r>
      <w:r w:rsidRPr="00867215">
        <w:rPr>
          <w:rStyle w:val="eop"/>
          <w:rFonts w:asciiTheme="minorHAnsi" w:hAnsiTheme="minorHAnsi" w:cstheme="minorHAnsi"/>
          <w:sz w:val="28"/>
          <w:szCs w:val="28"/>
        </w:rPr>
        <w:t> </w:t>
      </w:r>
      <w:r w:rsidR="000F1F06">
        <w:rPr>
          <w:rStyle w:val="eop"/>
          <w:rFonts w:asciiTheme="minorHAnsi" w:hAnsiTheme="minorHAnsi" w:cstheme="minorHAnsi"/>
          <w:sz w:val="28"/>
          <w:szCs w:val="28"/>
        </w:rPr>
        <w:t>(another fancy, $2 word)</w:t>
      </w:r>
    </w:p>
    <w:p w14:paraId="455B99F3" w14:textId="32CF6514" w:rsidR="00867215" w:rsidRPr="00867215" w:rsidRDefault="00867215" w:rsidP="00867215">
      <w:pPr>
        <w:pStyle w:val="paragraph"/>
        <w:spacing w:before="0" w:beforeAutospacing="0" w:after="0" w:afterAutospacing="0" w:line="480" w:lineRule="auto"/>
        <w:textAlignment w:val="baseline"/>
        <w:rPr>
          <w:rFonts w:asciiTheme="minorHAnsi" w:hAnsiTheme="minorHAnsi" w:cstheme="minorHAnsi"/>
          <w:sz w:val="28"/>
          <w:szCs w:val="28"/>
        </w:rPr>
      </w:pPr>
      <w:r w:rsidRPr="00867215">
        <w:rPr>
          <w:rStyle w:val="normaltextrun"/>
          <w:rFonts w:asciiTheme="minorHAnsi" w:hAnsiTheme="minorHAnsi" w:cstheme="minorHAnsi"/>
          <w:b/>
          <w:bCs/>
          <w:sz w:val="28"/>
          <w:szCs w:val="28"/>
        </w:rPr>
        <w:t xml:space="preserve"> </w:t>
      </w:r>
    </w:p>
    <w:p w14:paraId="74FC63EF" w14:textId="77777777" w:rsidR="00867215" w:rsidRPr="00867215" w:rsidRDefault="00867215" w:rsidP="00867215">
      <w:pPr>
        <w:pStyle w:val="paragraph"/>
        <w:spacing w:before="0" w:beforeAutospacing="0" w:after="0" w:afterAutospacing="0" w:line="480" w:lineRule="auto"/>
        <w:textAlignment w:val="baseline"/>
        <w:rPr>
          <w:rStyle w:val="normaltextrun"/>
          <w:rFonts w:asciiTheme="minorHAnsi" w:hAnsiTheme="minorHAnsi" w:cstheme="minorHAnsi"/>
          <w:sz w:val="28"/>
          <w:szCs w:val="28"/>
        </w:rPr>
      </w:pPr>
    </w:p>
    <w:p w14:paraId="5D0CCAF2" w14:textId="77777777" w:rsidR="00867215" w:rsidRPr="00867215" w:rsidRDefault="00867215" w:rsidP="00867215">
      <w:pPr>
        <w:pStyle w:val="paragraph"/>
        <w:spacing w:before="0" w:beforeAutospacing="0" w:after="0" w:afterAutospacing="0" w:line="480" w:lineRule="auto"/>
        <w:ind w:left="2160"/>
        <w:textAlignment w:val="baseline"/>
        <w:rPr>
          <w:rFonts w:asciiTheme="minorHAnsi" w:hAnsiTheme="minorHAnsi" w:cstheme="minorHAnsi"/>
          <w:sz w:val="28"/>
          <w:szCs w:val="28"/>
        </w:rPr>
      </w:pPr>
    </w:p>
    <w:p w14:paraId="4CA59A17" w14:textId="773FDAC6" w:rsidR="00A97555" w:rsidRPr="00867215" w:rsidRDefault="00A97555" w:rsidP="00867215">
      <w:pPr>
        <w:pStyle w:val="paragraph"/>
        <w:numPr>
          <w:ilvl w:val="0"/>
          <w:numId w:val="5"/>
        </w:numPr>
        <w:spacing w:before="0" w:beforeAutospacing="0" w:after="0" w:afterAutospacing="0" w:line="480" w:lineRule="auto"/>
        <w:ind w:left="1440" w:firstLine="0"/>
        <w:textAlignment w:val="baseline"/>
        <w:rPr>
          <w:rFonts w:asciiTheme="minorHAnsi" w:hAnsiTheme="minorHAnsi" w:cstheme="minorHAnsi"/>
          <w:sz w:val="28"/>
          <w:szCs w:val="28"/>
        </w:rPr>
      </w:pPr>
      <w:r w:rsidRPr="00867215">
        <w:rPr>
          <w:rStyle w:val="normaltextrun"/>
          <w:rFonts w:asciiTheme="minorHAnsi" w:hAnsiTheme="minorHAnsi" w:cstheme="minorHAnsi"/>
          <w:b/>
          <w:bCs/>
          <w:sz w:val="28"/>
          <w:szCs w:val="28"/>
        </w:rPr>
        <w:t>Indirect contempt</w:t>
      </w:r>
      <w:r w:rsidRPr="00867215">
        <w:rPr>
          <w:rStyle w:val="normaltextrun"/>
          <w:rFonts w:asciiTheme="minorHAnsi" w:hAnsiTheme="minorHAnsi" w:cstheme="minorHAnsi"/>
          <w:sz w:val="28"/>
          <w:szCs w:val="28"/>
        </w:rPr>
        <w:t xml:space="preserve"> </w:t>
      </w:r>
      <w:r w:rsidR="00867215">
        <w:rPr>
          <w:rStyle w:val="normaltextrun"/>
          <w:rFonts w:asciiTheme="minorHAnsi" w:hAnsiTheme="minorHAnsi" w:cstheme="minorHAnsi"/>
          <w:sz w:val="28"/>
          <w:szCs w:val="28"/>
        </w:rPr>
        <w:t xml:space="preserve">(aka “civil contempt”) </w:t>
      </w:r>
      <w:r w:rsidRPr="00867215">
        <w:rPr>
          <w:rStyle w:val="normaltextrun"/>
          <w:rFonts w:asciiTheme="minorHAnsi" w:hAnsiTheme="minorHAnsi" w:cstheme="minorHAnsi"/>
          <w:sz w:val="28"/>
          <w:szCs w:val="28"/>
        </w:rPr>
        <w:t xml:space="preserve">is </w:t>
      </w:r>
      <w:r w:rsidR="000F1F06">
        <w:rPr>
          <w:rStyle w:val="normaltextrun"/>
          <w:rFonts w:asciiTheme="minorHAnsi" w:hAnsiTheme="minorHAnsi" w:cstheme="minorHAnsi"/>
          <w:sz w:val="28"/>
          <w:szCs w:val="28"/>
        </w:rPr>
        <w:t xml:space="preserve">the </w:t>
      </w:r>
      <w:r w:rsidRPr="00867215">
        <w:rPr>
          <w:rStyle w:val="normaltextrun"/>
          <w:rFonts w:asciiTheme="minorHAnsi" w:hAnsiTheme="minorHAnsi" w:cstheme="minorHAnsi"/>
          <w:sz w:val="28"/>
          <w:szCs w:val="28"/>
        </w:rPr>
        <w:t xml:space="preserve">willful refusal to follow a </w:t>
      </w:r>
      <w:r w:rsidR="000F1F06">
        <w:rPr>
          <w:rStyle w:val="normaltextrun"/>
          <w:rFonts w:asciiTheme="minorHAnsi" w:hAnsiTheme="minorHAnsi" w:cstheme="minorHAnsi"/>
          <w:sz w:val="28"/>
          <w:szCs w:val="28"/>
        </w:rPr>
        <w:t xml:space="preserve">written </w:t>
      </w:r>
      <w:r w:rsidRPr="00867215">
        <w:rPr>
          <w:rStyle w:val="normaltextrun"/>
          <w:rFonts w:asciiTheme="minorHAnsi" w:hAnsiTheme="minorHAnsi" w:cstheme="minorHAnsi"/>
          <w:sz w:val="28"/>
          <w:szCs w:val="28"/>
        </w:rPr>
        <w:t>court order or other conduct outside the presence of the court</w:t>
      </w:r>
      <w:r w:rsidRPr="00867215">
        <w:rPr>
          <w:rStyle w:val="eop"/>
          <w:rFonts w:asciiTheme="minorHAnsi" w:hAnsiTheme="minorHAnsi" w:cstheme="minorHAnsi"/>
          <w:sz w:val="28"/>
          <w:szCs w:val="28"/>
        </w:rPr>
        <w:t> </w:t>
      </w:r>
    </w:p>
    <w:p w14:paraId="4562F339" w14:textId="38E07ECF" w:rsidR="00A97555" w:rsidRDefault="00A97555" w:rsidP="00867215">
      <w:pPr>
        <w:pStyle w:val="paragraph"/>
        <w:spacing w:before="0" w:beforeAutospacing="0" w:after="0" w:afterAutospacing="0" w:line="480" w:lineRule="auto"/>
        <w:ind w:left="72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 </w:t>
      </w:r>
      <w:r w:rsidRPr="00867215">
        <w:rPr>
          <w:rStyle w:val="normaltextrun"/>
          <w:rFonts w:asciiTheme="minorHAnsi" w:hAnsiTheme="minorHAnsi" w:cstheme="minorHAnsi"/>
          <w:b/>
          <w:bCs/>
          <w:sz w:val="28"/>
          <w:szCs w:val="28"/>
        </w:rPr>
        <w:t>Civil contempt</w:t>
      </w:r>
      <w:r w:rsidRPr="00867215">
        <w:rPr>
          <w:rStyle w:val="normaltextrun"/>
          <w:rFonts w:asciiTheme="minorHAnsi" w:hAnsiTheme="minorHAnsi" w:cstheme="minorHAnsi"/>
          <w:sz w:val="28"/>
          <w:szCs w:val="28"/>
        </w:rPr>
        <w:t xml:space="preserve"> imposes conditional punishment as a means to coerce future compliance with a prior court order</w:t>
      </w:r>
      <w:r w:rsidRPr="00867215">
        <w:rPr>
          <w:rStyle w:val="eop"/>
          <w:rFonts w:asciiTheme="minorHAnsi" w:hAnsiTheme="minorHAnsi" w:cstheme="minorHAnsi"/>
          <w:sz w:val="28"/>
          <w:szCs w:val="28"/>
        </w:rPr>
        <w:t> </w:t>
      </w:r>
    </w:p>
    <w:p w14:paraId="176D971B" w14:textId="0B54E60B" w:rsidR="00867215" w:rsidRDefault="00867215" w:rsidP="00867215">
      <w:pPr>
        <w:pStyle w:val="paragraph"/>
        <w:spacing w:before="0" w:beforeAutospacing="0" w:after="0" w:afterAutospacing="0" w:line="480" w:lineRule="auto"/>
        <w:ind w:left="720"/>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ab/>
        <w:t>Examples of punishment include but are not limited to:</w:t>
      </w:r>
    </w:p>
    <w:p w14:paraId="555FA2C4" w14:textId="77777777" w:rsidR="00867215" w:rsidRDefault="00867215" w:rsidP="00D770B2">
      <w:pPr>
        <w:pStyle w:val="paragraph"/>
        <w:numPr>
          <w:ilvl w:val="1"/>
          <w:numId w:val="9"/>
        </w:numPr>
        <w:spacing w:before="0" w:beforeAutospacing="0" w:after="0" w:afterAutospacing="0" w:line="480" w:lineRule="auto"/>
        <w:textAlignment w:val="baseline"/>
        <w:rPr>
          <w:rStyle w:val="normaltextrun"/>
          <w:rFonts w:asciiTheme="minorHAnsi" w:hAnsiTheme="minorHAnsi" w:cstheme="minorHAnsi"/>
          <w:sz w:val="28"/>
          <w:szCs w:val="28"/>
        </w:rPr>
      </w:pPr>
      <w:r>
        <w:rPr>
          <w:rFonts w:asciiTheme="minorHAnsi" w:hAnsiTheme="minorHAnsi" w:cstheme="minorHAnsi"/>
          <w:sz w:val="28"/>
          <w:szCs w:val="28"/>
        </w:rPr>
        <w:t>Incarceration until compliance</w:t>
      </w:r>
      <w:r w:rsidRPr="00867215">
        <w:rPr>
          <w:rStyle w:val="normaltextrun"/>
          <w:rFonts w:asciiTheme="minorHAnsi" w:hAnsiTheme="minorHAnsi" w:cstheme="minorHAnsi"/>
          <w:sz w:val="28"/>
          <w:szCs w:val="28"/>
        </w:rPr>
        <w:t xml:space="preserve"> </w:t>
      </w:r>
    </w:p>
    <w:p w14:paraId="5309F5DB" w14:textId="23A7C52F" w:rsidR="00867215" w:rsidRPr="00D770B2" w:rsidRDefault="00867215" w:rsidP="00D770B2">
      <w:pPr>
        <w:pStyle w:val="paragraph"/>
        <w:numPr>
          <w:ilvl w:val="3"/>
          <w:numId w:val="9"/>
        </w:numPr>
        <w:spacing w:before="0" w:beforeAutospacing="0" w:after="0" w:afterAutospacing="0" w:line="480" w:lineRule="auto"/>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Only limit of time incarcerated is “ability to pay”</w:t>
      </w:r>
      <w:r w:rsidRPr="00867215">
        <w:rPr>
          <w:rStyle w:val="eop"/>
          <w:rFonts w:asciiTheme="minorHAnsi" w:hAnsiTheme="minorHAnsi" w:cstheme="minorHAnsi"/>
          <w:sz w:val="28"/>
          <w:szCs w:val="28"/>
        </w:rPr>
        <w:t> </w:t>
      </w:r>
    </w:p>
    <w:p w14:paraId="12ED216E" w14:textId="5D2364AD" w:rsidR="00867215" w:rsidRDefault="00867215" w:rsidP="00D770B2">
      <w:pPr>
        <w:pStyle w:val="paragraph"/>
        <w:numPr>
          <w:ilvl w:val="1"/>
          <w:numId w:val="9"/>
        </w:numPr>
        <w:spacing w:before="0" w:beforeAutospacing="0" w:after="0" w:afterAutospacing="0" w:line="480" w:lineRule="auto"/>
        <w:textAlignment w:val="baseline"/>
        <w:rPr>
          <w:rFonts w:asciiTheme="minorHAnsi" w:hAnsiTheme="minorHAnsi" w:cstheme="minorHAnsi"/>
          <w:sz w:val="28"/>
          <w:szCs w:val="28"/>
        </w:rPr>
      </w:pPr>
      <w:r>
        <w:rPr>
          <w:rFonts w:asciiTheme="minorHAnsi" w:hAnsiTheme="minorHAnsi" w:cstheme="minorHAnsi"/>
          <w:sz w:val="28"/>
          <w:szCs w:val="28"/>
        </w:rPr>
        <w:t>Per diem fines until compliance</w:t>
      </w:r>
    </w:p>
    <w:p w14:paraId="31DA2F4B" w14:textId="7F4F15ED" w:rsidR="00867215" w:rsidRDefault="00867215" w:rsidP="00D770B2">
      <w:pPr>
        <w:pStyle w:val="paragraph"/>
        <w:numPr>
          <w:ilvl w:val="1"/>
          <w:numId w:val="9"/>
        </w:numPr>
        <w:spacing w:before="0" w:beforeAutospacing="0" w:after="0" w:afterAutospacing="0" w:line="480" w:lineRule="auto"/>
        <w:textAlignment w:val="baseline"/>
        <w:rPr>
          <w:rFonts w:asciiTheme="minorHAnsi" w:hAnsiTheme="minorHAnsi" w:cstheme="minorHAnsi"/>
          <w:sz w:val="28"/>
          <w:szCs w:val="28"/>
        </w:rPr>
      </w:pPr>
      <w:r>
        <w:rPr>
          <w:rFonts w:asciiTheme="minorHAnsi" w:hAnsiTheme="minorHAnsi" w:cstheme="minorHAnsi"/>
          <w:sz w:val="28"/>
          <w:szCs w:val="28"/>
        </w:rPr>
        <w:t>Frozen assets until compliance</w:t>
      </w:r>
    </w:p>
    <w:p w14:paraId="180912DF" w14:textId="76445BE9" w:rsidR="00867215" w:rsidRDefault="00867215" w:rsidP="00D770B2">
      <w:pPr>
        <w:pStyle w:val="paragraph"/>
        <w:numPr>
          <w:ilvl w:val="1"/>
          <w:numId w:val="9"/>
        </w:numPr>
        <w:spacing w:before="0" w:beforeAutospacing="0" w:after="0" w:afterAutospacing="0" w:line="480" w:lineRule="auto"/>
        <w:textAlignment w:val="baseline"/>
        <w:rPr>
          <w:rFonts w:asciiTheme="minorHAnsi" w:hAnsiTheme="minorHAnsi" w:cstheme="minorHAnsi"/>
          <w:sz w:val="28"/>
          <w:szCs w:val="28"/>
        </w:rPr>
      </w:pPr>
      <w:r>
        <w:rPr>
          <w:rFonts w:asciiTheme="minorHAnsi" w:hAnsiTheme="minorHAnsi" w:cstheme="minorHAnsi"/>
          <w:sz w:val="28"/>
          <w:szCs w:val="28"/>
        </w:rPr>
        <w:t>Other creative but appropriate punishments</w:t>
      </w:r>
    </w:p>
    <w:p w14:paraId="3786F08E" w14:textId="77777777" w:rsidR="00D770B2" w:rsidRPr="00867215" w:rsidRDefault="00D770B2" w:rsidP="00D770B2">
      <w:pPr>
        <w:pStyle w:val="paragraph"/>
        <w:spacing w:before="0" w:beforeAutospacing="0" w:after="0" w:afterAutospacing="0" w:line="480" w:lineRule="auto"/>
        <w:ind w:left="1440"/>
        <w:textAlignment w:val="baseline"/>
        <w:rPr>
          <w:rFonts w:asciiTheme="minorHAnsi" w:hAnsiTheme="minorHAnsi" w:cstheme="minorHAnsi"/>
          <w:sz w:val="28"/>
          <w:szCs w:val="28"/>
        </w:rPr>
      </w:pPr>
    </w:p>
    <w:p w14:paraId="72FF553A" w14:textId="69BB8FFE" w:rsidR="00A97555" w:rsidRDefault="00A97555" w:rsidP="00867215">
      <w:pPr>
        <w:pStyle w:val="paragraph"/>
        <w:numPr>
          <w:ilvl w:val="0"/>
          <w:numId w:val="10"/>
        </w:numPr>
        <w:spacing w:before="0" w:beforeAutospacing="0" w:after="0" w:afterAutospacing="0" w:line="480" w:lineRule="auto"/>
        <w:ind w:left="1080"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 xml:space="preserve">Contempt in the context we are dealing with is </w:t>
      </w:r>
      <w:r w:rsidR="00D770B2">
        <w:rPr>
          <w:rStyle w:val="normaltextrun"/>
          <w:rFonts w:asciiTheme="minorHAnsi" w:hAnsiTheme="minorHAnsi" w:cstheme="minorHAnsi"/>
          <w:sz w:val="28"/>
          <w:szCs w:val="28"/>
        </w:rPr>
        <w:t xml:space="preserve">(usually) </w:t>
      </w:r>
      <w:r w:rsidRPr="00867215">
        <w:rPr>
          <w:rStyle w:val="normaltextrun"/>
          <w:rFonts w:asciiTheme="minorHAnsi" w:hAnsiTheme="minorHAnsi" w:cstheme="minorHAnsi"/>
          <w:sz w:val="28"/>
          <w:szCs w:val="28"/>
        </w:rPr>
        <w:t>civil contempt for willful failure to follow a court order</w:t>
      </w:r>
      <w:r w:rsidRPr="00867215">
        <w:rPr>
          <w:rStyle w:val="eop"/>
          <w:rFonts w:asciiTheme="minorHAnsi" w:hAnsiTheme="minorHAnsi" w:cstheme="minorHAnsi"/>
          <w:sz w:val="28"/>
          <w:szCs w:val="28"/>
        </w:rPr>
        <w:t> </w:t>
      </w:r>
      <w:r w:rsidR="00D770B2">
        <w:rPr>
          <w:rStyle w:val="eop"/>
          <w:rFonts w:asciiTheme="minorHAnsi" w:hAnsiTheme="minorHAnsi" w:cstheme="minorHAnsi"/>
          <w:sz w:val="28"/>
          <w:szCs w:val="28"/>
        </w:rPr>
        <w:t>such as:</w:t>
      </w:r>
    </w:p>
    <w:p w14:paraId="5B8FE760" w14:textId="37479269" w:rsidR="00D770B2" w:rsidRDefault="00D770B2" w:rsidP="00D770B2">
      <w:pPr>
        <w:pStyle w:val="paragraph"/>
        <w:numPr>
          <w:ilvl w:val="2"/>
          <w:numId w:val="10"/>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Failure to pay child support</w:t>
      </w:r>
    </w:p>
    <w:p w14:paraId="4FC89771" w14:textId="4B81102D" w:rsidR="00D770B2" w:rsidRDefault="00D770B2" w:rsidP="00D770B2">
      <w:pPr>
        <w:pStyle w:val="paragraph"/>
        <w:numPr>
          <w:ilvl w:val="2"/>
          <w:numId w:val="10"/>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Failure to allow visitation</w:t>
      </w:r>
    </w:p>
    <w:p w14:paraId="31566A36" w14:textId="4A3D8D51" w:rsidR="00D770B2" w:rsidRPr="00867215" w:rsidRDefault="00D770B2" w:rsidP="00D770B2">
      <w:pPr>
        <w:pStyle w:val="paragraph"/>
        <w:numPr>
          <w:ilvl w:val="2"/>
          <w:numId w:val="10"/>
        </w:numPr>
        <w:spacing w:before="0" w:beforeAutospacing="0" w:after="0" w:afterAutospacing="0" w:line="480" w:lineRule="auto"/>
        <w:textAlignment w:val="baseline"/>
        <w:rPr>
          <w:rFonts w:asciiTheme="minorHAnsi" w:hAnsiTheme="minorHAnsi" w:cstheme="minorHAnsi"/>
          <w:sz w:val="28"/>
          <w:szCs w:val="28"/>
        </w:rPr>
      </w:pPr>
      <w:r>
        <w:rPr>
          <w:rStyle w:val="eop"/>
          <w:rFonts w:asciiTheme="minorHAnsi" w:hAnsiTheme="minorHAnsi" w:cstheme="minorHAnsi"/>
          <w:sz w:val="28"/>
          <w:szCs w:val="28"/>
        </w:rPr>
        <w:t>Failure to turn over personal property (marital residence, engagement ring, Bubby the dog)</w:t>
      </w:r>
    </w:p>
    <w:p w14:paraId="5AABA8CA" w14:textId="77777777" w:rsidR="00D770B2" w:rsidRDefault="00A97555" w:rsidP="00867215">
      <w:pPr>
        <w:pStyle w:val="paragraph"/>
        <w:numPr>
          <w:ilvl w:val="0"/>
          <w:numId w:val="10"/>
        </w:numPr>
        <w:spacing w:before="0" w:beforeAutospacing="0" w:after="0" w:afterAutospacing="0" w:line="480" w:lineRule="auto"/>
        <w:ind w:left="1080" w:firstLine="0"/>
        <w:textAlignment w:val="baseline"/>
        <w:rPr>
          <w:rStyle w:val="normaltextrun"/>
          <w:rFonts w:asciiTheme="minorHAnsi" w:hAnsiTheme="minorHAnsi" w:cstheme="minorHAnsi"/>
          <w:sz w:val="28"/>
          <w:szCs w:val="28"/>
        </w:rPr>
      </w:pPr>
      <w:r w:rsidRPr="00867215">
        <w:rPr>
          <w:rStyle w:val="normaltextrun"/>
          <w:rFonts w:asciiTheme="minorHAnsi" w:hAnsiTheme="minorHAnsi" w:cstheme="minorHAnsi"/>
          <w:sz w:val="28"/>
          <w:szCs w:val="28"/>
        </w:rPr>
        <w:t>The standard is whether the party</w:t>
      </w:r>
      <w:r w:rsidR="00D770B2">
        <w:rPr>
          <w:rStyle w:val="normaltextrun"/>
          <w:rFonts w:asciiTheme="minorHAnsi" w:hAnsiTheme="minorHAnsi" w:cstheme="minorHAnsi"/>
          <w:sz w:val="28"/>
          <w:szCs w:val="28"/>
        </w:rPr>
        <w:t>’s conduct</w:t>
      </w:r>
      <w:r w:rsidRPr="00867215">
        <w:rPr>
          <w:rStyle w:val="normaltextrun"/>
          <w:rFonts w:asciiTheme="minorHAnsi" w:hAnsiTheme="minorHAnsi" w:cstheme="minorHAnsi"/>
          <w:sz w:val="28"/>
          <w:szCs w:val="28"/>
        </w:rPr>
        <w:t xml:space="preserve"> is </w:t>
      </w:r>
      <w:r w:rsidRPr="00D770B2">
        <w:rPr>
          <w:rStyle w:val="normaltextrun"/>
          <w:rFonts w:asciiTheme="minorHAnsi" w:hAnsiTheme="minorHAnsi" w:cstheme="minorHAnsi"/>
          <w:i/>
          <w:iCs/>
          <w:sz w:val="28"/>
          <w:szCs w:val="28"/>
        </w:rPr>
        <w:t>willful</w:t>
      </w:r>
      <w:r w:rsidRPr="00867215">
        <w:rPr>
          <w:rStyle w:val="normaltextrun"/>
          <w:rFonts w:asciiTheme="minorHAnsi" w:hAnsiTheme="minorHAnsi" w:cstheme="minorHAnsi"/>
          <w:sz w:val="28"/>
          <w:szCs w:val="28"/>
        </w:rPr>
        <w:t xml:space="preserve"> contempt–there can be no “non-willful contempt”</w:t>
      </w:r>
    </w:p>
    <w:p w14:paraId="25423AB5" w14:textId="4CF4F15F" w:rsidR="00D770B2" w:rsidRDefault="00D770B2" w:rsidP="00867215">
      <w:pPr>
        <w:pStyle w:val="paragraph"/>
        <w:numPr>
          <w:ilvl w:val="0"/>
          <w:numId w:val="10"/>
        </w:numPr>
        <w:spacing w:before="0" w:beforeAutospacing="0" w:after="0" w:afterAutospacing="0" w:line="480" w:lineRule="auto"/>
        <w:ind w:left="1080" w:firstLine="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That is, the party’s conduct must exhibit a willful disobedience to the Court’s order - and you must make that specific finding- not just an inability to comply</w:t>
      </w:r>
    </w:p>
    <w:p w14:paraId="6BDCA512" w14:textId="76A56AD8" w:rsidR="00D770B2" w:rsidRDefault="00D770B2" w:rsidP="00D770B2">
      <w:pPr>
        <w:pStyle w:val="paragraph"/>
        <w:numPr>
          <w:ilvl w:val="2"/>
          <w:numId w:val="10"/>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EXAMPLE:</w:t>
      </w:r>
    </w:p>
    <w:p w14:paraId="4300E099" w14:textId="2BAFFA83" w:rsidR="00D770B2" w:rsidRDefault="00D770B2" w:rsidP="00D770B2">
      <w:pPr>
        <w:pStyle w:val="paragraph"/>
        <w:numPr>
          <w:ilvl w:val="3"/>
          <w:numId w:val="10"/>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Party loses job and has inability to pay full child support</w:t>
      </w:r>
    </w:p>
    <w:p w14:paraId="192A44D1" w14:textId="17B1A64E" w:rsidR="00D770B2" w:rsidRDefault="00D770B2" w:rsidP="000F1F06">
      <w:pPr>
        <w:pStyle w:val="paragraph"/>
        <w:spacing w:before="0" w:beforeAutospacing="0" w:after="0" w:afterAutospacing="0" w:line="480" w:lineRule="auto"/>
        <w:ind w:left="5040" w:firstLine="720"/>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VS.</w:t>
      </w:r>
    </w:p>
    <w:p w14:paraId="1545AB25" w14:textId="15FCCA72" w:rsidR="00D770B2" w:rsidRDefault="00D770B2" w:rsidP="00D770B2">
      <w:pPr>
        <w:pStyle w:val="paragraph"/>
        <w:numPr>
          <w:ilvl w:val="3"/>
          <w:numId w:val="10"/>
        </w:numPr>
        <w:spacing w:before="0" w:beforeAutospacing="0" w:after="0" w:afterAutospacing="0" w:line="480" w:lineRule="auto"/>
        <w:textAlignment w:val="baseline"/>
        <w:rPr>
          <w:rStyle w:val="normaltextrun"/>
          <w:rFonts w:asciiTheme="minorHAnsi" w:hAnsiTheme="minorHAnsi" w:cstheme="minorHAnsi"/>
          <w:sz w:val="28"/>
          <w:szCs w:val="28"/>
        </w:rPr>
      </w:pPr>
      <w:r>
        <w:rPr>
          <w:rStyle w:val="normaltextrun"/>
          <w:rFonts w:asciiTheme="minorHAnsi" w:hAnsiTheme="minorHAnsi" w:cstheme="minorHAnsi"/>
          <w:sz w:val="28"/>
          <w:szCs w:val="28"/>
        </w:rPr>
        <w:t>Party fails to pay anything but continues to pay bills, vacations, buys girlfriend $10k engagement ring, drives Maserati to court, etc.</w:t>
      </w:r>
    </w:p>
    <w:p w14:paraId="43365D9A" w14:textId="77777777" w:rsidR="00D770B2" w:rsidRDefault="00D770B2" w:rsidP="00D770B2">
      <w:pPr>
        <w:pStyle w:val="paragraph"/>
        <w:spacing w:before="0" w:beforeAutospacing="0" w:after="0" w:afterAutospacing="0" w:line="480" w:lineRule="auto"/>
        <w:ind w:left="2880"/>
        <w:textAlignment w:val="baseline"/>
        <w:rPr>
          <w:rStyle w:val="normaltextrun"/>
          <w:rFonts w:asciiTheme="minorHAnsi" w:hAnsiTheme="minorHAnsi" w:cstheme="minorHAnsi"/>
          <w:sz w:val="28"/>
          <w:szCs w:val="28"/>
        </w:rPr>
      </w:pPr>
    </w:p>
    <w:p w14:paraId="487593FF" w14:textId="72518A85" w:rsidR="00A97555" w:rsidRPr="00867215" w:rsidRDefault="000F1F06" w:rsidP="00867215">
      <w:pPr>
        <w:pStyle w:val="paragraph"/>
        <w:numPr>
          <w:ilvl w:val="0"/>
          <w:numId w:val="10"/>
        </w:numPr>
        <w:spacing w:before="0" w:beforeAutospacing="0" w:after="0" w:afterAutospacing="0" w:line="480" w:lineRule="auto"/>
        <w:ind w:left="1080" w:firstLine="0"/>
        <w:textAlignment w:val="baseline"/>
        <w:rPr>
          <w:rFonts w:asciiTheme="minorHAnsi" w:hAnsiTheme="minorHAnsi" w:cstheme="minorHAnsi"/>
          <w:sz w:val="28"/>
          <w:szCs w:val="28"/>
        </w:rPr>
      </w:pPr>
      <w:r w:rsidRPr="000F1F06">
        <w:rPr>
          <w:rStyle w:val="normaltextrun"/>
          <w:rFonts w:asciiTheme="minorHAnsi" w:hAnsiTheme="minorHAnsi" w:cstheme="minorHAnsi"/>
          <w:b/>
          <w:bCs/>
          <w:sz w:val="28"/>
          <w:szCs w:val="28"/>
        </w:rPr>
        <w:t>TIP:</w:t>
      </w:r>
      <w:r>
        <w:rPr>
          <w:rStyle w:val="normaltextrun"/>
          <w:rFonts w:asciiTheme="minorHAnsi" w:hAnsiTheme="minorHAnsi" w:cstheme="minorHAnsi"/>
          <w:sz w:val="28"/>
          <w:szCs w:val="28"/>
        </w:rPr>
        <w:t xml:space="preserve">  </w:t>
      </w:r>
      <w:r w:rsidR="00D770B2">
        <w:rPr>
          <w:rStyle w:val="normaltextrun"/>
          <w:rFonts w:asciiTheme="minorHAnsi" w:hAnsiTheme="minorHAnsi" w:cstheme="minorHAnsi"/>
          <w:sz w:val="28"/>
          <w:szCs w:val="28"/>
        </w:rPr>
        <w:t xml:space="preserve">If you find a party to be in arrears on child support but that </w:t>
      </w:r>
      <w:proofErr w:type="gramStart"/>
      <w:r w:rsidR="00D770B2">
        <w:rPr>
          <w:rStyle w:val="normaltextrun"/>
          <w:rFonts w:asciiTheme="minorHAnsi" w:hAnsiTheme="minorHAnsi" w:cstheme="minorHAnsi"/>
          <w:sz w:val="28"/>
          <w:szCs w:val="28"/>
        </w:rPr>
        <w:t>the  failure</w:t>
      </w:r>
      <w:proofErr w:type="gramEnd"/>
      <w:r w:rsidR="00D770B2">
        <w:rPr>
          <w:rStyle w:val="normaltextrun"/>
          <w:rFonts w:asciiTheme="minorHAnsi" w:hAnsiTheme="minorHAnsi" w:cstheme="minorHAnsi"/>
          <w:sz w:val="28"/>
          <w:szCs w:val="28"/>
        </w:rPr>
        <w:t xml:space="preserve"> to pay is not willful (i.e., no contempt) make a finding of the current amount of the arrearage so next time you don’t have to recalculate the arrearage from the beginning</w:t>
      </w:r>
    </w:p>
    <w:p w14:paraId="61BB83E9" w14:textId="14C4CBE8" w:rsidR="00A97555" w:rsidRDefault="00A97555" w:rsidP="00867215">
      <w:pPr>
        <w:pStyle w:val="paragraph"/>
        <w:numPr>
          <w:ilvl w:val="0"/>
          <w:numId w:val="10"/>
        </w:numPr>
        <w:spacing w:before="0" w:beforeAutospacing="0" w:after="0" w:afterAutospacing="0" w:line="480" w:lineRule="auto"/>
        <w:ind w:left="1080"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Contempt requires an ability to do the act complained of and willfully failing to follow the mandate of the court</w:t>
      </w:r>
      <w:r w:rsidRPr="00867215">
        <w:rPr>
          <w:rStyle w:val="eop"/>
          <w:rFonts w:asciiTheme="minorHAnsi" w:hAnsiTheme="minorHAnsi" w:cstheme="minorHAnsi"/>
          <w:sz w:val="28"/>
          <w:szCs w:val="28"/>
        </w:rPr>
        <w:t> </w:t>
      </w:r>
    </w:p>
    <w:p w14:paraId="5CCF4777" w14:textId="16F58550" w:rsidR="00D770B2" w:rsidRDefault="00D770B2"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p>
    <w:p w14:paraId="640802CF" w14:textId="5582837F" w:rsidR="00D770B2" w:rsidRPr="00D770B2" w:rsidRDefault="00D770B2" w:rsidP="00D770B2">
      <w:pPr>
        <w:pStyle w:val="paragraph"/>
        <w:spacing w:before="0" w:beforeAutospacing="0" w:after="0" w:afterAutospacing="0" w:line="480" w:lineRule="auto"/>
        <w:textAlignment w:val="baseline"/>
        <w:rPr>
          <w:rStyle w:val="eop"/>
          <w:rFonts w:asciiTheme="minorHAnsi" w:hAnsiTheme="minorHAnsi" w:cstheme="minorHAnsi"/>
          <w:sz w:val="28"/>
          <w:szCs w:val="28"/>
          <w:u w:val="single"/>
        </w:rPr>
      </w:pPr>
      <w:r w:rsidRPr="00D770B2">
        <w:rPr>
          <w:rStyle w:val="eop"/>
          <w:rFonts w:asciiTheme="minorHAnsi" w:hAnsiTheme="minorHAnsi" w:cstheme="minorHAnsi"/>
          <w:sz w:val="28"/>
          <w:szCs w:val="28"/>
          <w:u w:val="single"/>
        </w:rPr>
        <w:t>MUY IMPORTANTE!</w:t>
      </w:r>
    </w:p>
    <w:p w14:paraId="0AFB7EF9" w14:textId="1D7C2DF4" w:rsidR="00D770B2" w:rsidRDefault="00D770B2"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ab/>
        <w:t>YOU MAY NOT FIND SOMEONE IN CONTEMPT OF A VERBAL ORDER</w:t>
      </w:r>
      <w:r w:rsidR="00430B98">
        <w:rPr>
          <w:rStyle w:val="eop"/>
          <w:rFonts w:asciiTheme="minorHAnsi" w:hAnsiTheme="minorHAnsi" w:cstheme="minorHAnsi"/>
          <w:sz w:val="28"/>
          <w:szCs w:val="28"/>
        </w:rPr>
        <w:t>!</w:t>
      </w:r>
    </w:p>
    <w:p w14:paraId="021D17C4" w14:textId="3FFBA356" w:rsidR="00430B98" w:rsidRDefault="00430B98"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ab/>
        <w:t>THE ORDER MUST BE WRITTEN!</w:t>
      </w:r>
    </w:p>
    <w:p w14:paraId="33B5EED6" w14:textId="702D28D6" w:rsidR="00430B98" w:rsidRDefault="00430B98" w:rsidP="00D770B2">
      <w:pPr>
        <w:pStyle w:val="paragraph"/>
        <w:spacing w:before="0" w:beforeAutospacing="0" w:after="0" w:afterAutospacing="0" w:line="480" w:lineRule="auto"/>
        <w:textAlignment w:val="baseline"/>
        <w:rPr>
          <w:rStyle w:val="eop"/>
          <w:rFonts w:asciiTheme="minorHAnsi" w:hAnsiTheme="minorHAnsi" w:cstheme="minorHAnsi"/>
          <w:sz w:val="28"/>
          <w:szCs w:val="28"/>
          <w:u w:val="single"/>
        </w:rPr>
      </w:pPr>
      <w:proofErr w:type="gramStart"/>
      <w:r w:rsidRPr="00430B98">
        <w:rPr>
          <w:rStyle w:val="eop"/>
          <w:rFonts w:asciiTheme="minorHAnsi" w:hAnsiTheme="minorHAnsi" w:cstheme="minorHAnsi"/>
          <w:sz w:val="28"/>
          <w:szCs w:val="28"/>
          <w:u w:val="single"/>
        </w:rPr>
        <w:t>ALSO</w:t>
      </w:r>
      <w:proofErr w:type="gramEnd"/>
      <w:r w:rsidRPr="00430B98">
        <w:rPr>
          <w:rStyle w:val="eop"/>
          <w:rFonts w:asciiTheme="minorHAnsi" w:hAnsiTheme="minorHAnsi" w:cstheme="minorHAnsi"/>
          <w:sz w:val="28"/>
          <w:szCs w:val="28"/>
          <w:u w:val="single"/>
        </w:rPr>
        <w:t xml:space="preserve"> MUY IMPORTANTE!</w:t>
      </w:r>
    </w:p>
    <w:p w14:paraId="0F848D5C" w14:textId="01F9ABD5" w:rsidR="00430B98" w:rsidRDefault="00430B98"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ab/>
        <w:t>DON’T LOCK SOMEONE UP FOR CONTEMPT AND FORGET ABOUT THEM!</w:t>
      </w:r>
    </w:p>
    <w:p w14:paraId="6241B2D7" w14:textId="7EE15FB5" w:rsidR="00430B98" w:rsidRDefault="00430B98"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ab/>
        <w:t>SET A HEARING DATE RIGHT THEN AND THERE!</w:t>
      </w:r>
    </w:p>
    <w:p w14:paraId="2721AB46" w14:textId="51B47478" w:rsidR="00985422" w:rsidRDefault="00985422"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p>
    <w:p w14:paraId="12E509D8" w14:textId="589DCDFB" w:rsidR="00985422" w:rsidRDefault="00985422" w:rsidP="00D770B2">
      <w:pPr>
        <w:pStyle w:val="paragraph"/>
        <w:spacing w:before="0" w:beforeAutospacing="0" w:after="0" w:afterAutospacing="0" w:line="480" w:lineRule="auto"/>
        <w:textAlignment w:val="baseline"/>
        <w:rPr>
          <w:rStyle w:val="eop"/>
          <w:rFonts w:asciiTheme="minorHAnsi" w:hAnsiTheme="minorHAnsi" w:cstheme="minorHAnsi"/>
          <w:b/>
          <w:bCs/>
          <w:sz w:val="28"/>
          <w:szCs w:val="28"/>
        </w:rPr>
      </w:pPr>
      <w:r w:rsidRPr="00985422">
        <w:rPr>
          <w:rStyle w:val="eop"/>
          <w:rFonts w:asciiTheme="minorHAnsi" w:hAnsiTheme="minorHAnsi" w:cstheme="minorHAnsi"/>
          <w:b/>
          <w:bCs/>
          <w:i/>
          <w:iCs/>
          <w:sz w:val="28"/>
          <w:szCs w:val="28"/>
        </w:rPr>
        <w:t>FLOYD</w:t>
      </w:r>
      <w:r>
        <w:rPr>
          <w:rStyle w:val="eop"/>
          <w:rFonts w:asciiTheme="minorHAnsi" w:hAnsiTheme="minorHAnsi" w:cstheme="minorHAnsi"/>
          <w:b/>
          <w:bCs/>
          <w:sz w:val="28"/>
          <w:szCs w:val="28"/>
        </w:rPr>
        <w:t xml:space="preserve"> ORDERS</w:t>
      </w:r>
    </w:p>
    <w:p w14:paraId="38F40680" w14:textId="4C054B1D" w:rsidR="00531F44" w:rsidRPr="00531F44" w:rsidRDefault="00531F44" w:rsidP="00531F44">
      <w:pPr>
        <w:pStyle w:val="NormalWeb"/>
        <w:shd w:val="clear" w:color="auto" w:fill="FFFFFF"/>
        <w:rPr>
          <w:rStyle w:val="eop"/>
          <w:rFonts w:ascii="Open Sans" w:hAnsi="Open Sans" w:cs="Open Sans"/>
          <w:color w:val="000000"/>
        </w:rPr>
      </w:pPr>
      <w:r w:rsidRPr="00195233">
        <w:rPr>
          <w:rFonts w:ascii="Open Sans" w:hAnsi="Open Sans" w:cs="Open Sans"/>
          <w:i/>
          <w:iCs/>
          <w:color w:val="000000"/>
        </w:rPr>
        <w:t>FLOYD v. FLOYD</w:t>
      </w:r>
      <w:r>
        <w:rPr>
          <w:rFonts w:ascii="Open Sans" w:hAnsi="Open Sans" w:cs="Open Sans"/>
          <w:color w:val="000000"/>
        </w:rPr>
        <w:t xml:space="preserve">, </w:t>
      </w:r>
      <w:r>
        <w:rPr>
          <w:rStyle w:val="Strong"/>
          <w:rFonts w:ascii="Open Sans" w:hAnsi="Open Sans" w:cs="Open Sans"/>
          <w:color w:val="000000"/>
        </w:rPr>
        <w:t>247 Ga. 551 (1981)</w:t>
      </w:r>
    </w:p>
    <w:p w14:paraId="4186D057" w14:textId="77777777" w:rsidR="000F1F06" w:rsidRDefault="00531F44"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b/>
          <w:bCs/>
          <w:sz w:val="28"/>
          <w:szCs w:val="28"/>
        </w:rPr>
        <w:tab/>
      </w:r>
      <w:r>
        <w:rPr>
          <w:rStyle w:val="eop"/>
          <w:rFonts w:asciiTheme="minorHAnsi" w:hAnsiTheme="minorHAnsi" w:cstheme="minorHAnsi"/>
          <w:sz w:val="28"/>
          <w:szCs w:val="28"/>
        </w:rPr>
        <w:t xml:space="preserve">Where there has been a finding of contempt, the court can fashion an order forestalling incarceration in order to coerce compliance by payment of obligations.  </w:t>
      </w:r>
    </w:p>
    <w:p w14:paraId="5EC7417D" w14:textId="3D3BFDDD" w:rsidR="00531F44" w:rsidRDefault="00531F44"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In other words, you can make a defendant pay obligations to the sheriff or face immediate incarceration for failure to pay by a date certain.</w:t>
      </w:r>
    </w:p>
    <w:p w14:paraId="7D61C544" w14:textId="6681FA2E" w:rsidR="00531F44" w:rsidRDefault="00531F44" w:rsidP="00D770B2">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EXAMPLE:  Defendant owes $90,000 to spouse.  Court can order him to pay $30k to sheriff on April 1, $30k to sheriff on June 1 and $30k to sheriff on August 1.  Failure to make any of those payments will result in an automatic incarceration.</w:t>
      </w:r>
    </w:p>
    <w:p w14:paraId="3C964AA3" w14:textId="1E5A9EDE" w:rsidR="00531F44" w:rsidRDefault="00531F44" w:rsidP="00D770B2">
      <w:pPr>
        <w:pStyle w:val="paragraph"/>
        <w:spacing w:before="0" w:beforeAutospacing="0" w:after="0" w:afterAutospacing="0" w:line="480" w:lineRule="auto"/>
        <w:textAlignment w:val="baseline"/>
        <w:rPr>
          <w:rStyle w:val="eop"/>
          <w:rFonts w:asciiTheme="minorHAnsi" w:hAnsiTheme="minorHAnsi" w:cstheme="minorHAnsi"/>
          <w:b/>
          <w:bCs/>
          <w:sz w:val="28"/>
          <w:szCs w:val="28"/>
        </w:rPr>
      </w:pPr>
      <w:r>
        <w:rPr>
          <w:rStyle w:val="eop"/>
          <w:rFonts w:asciiTheme="minorHAnsi" w:hAnsiTheme="minorHAnsi" w:cstheme="minorHAnsi"/>
          <w:b/>
          <w:bCs/>
          <w:sz w:val="28"/>
          <w:szCs w:val="28"/>
        </w:rPr>
        <w:t>Floyd orders should contain:</w:t>
      </w:r>
    </w:p>
    <w:p w14:paraId="158D5BA8" w14:textId="1EDBD96D" w:rsidR="00531F44" w:rsidRDefault="00531F44" w:rsidP="00531F44">
      <w:pPr>
        <w:pStyle w:val="paragraph"/>
        <w:numPr>
          <w:ilvl w:val="1"/>
          <w:numId w:val="32"/>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 xml:space="preserve">Specific amounts to be </w:t>
      </w:r>
      <w:proofErr w:type="gramStart"/>
      <w:r>
        <w:rPr>
          <w:rStyle w:val="eop"/>
          <w:rFonts w:asciiTheme="minorHAnsi" w:hAnsiTheme="minorHAnsi" w:cstheme="minorHAnsi"/>
          <w:sz w:val="28"/>
          <w:szCs w:val="28"/>
        </w:rPr>
        <w:t>paid;</w:t>
      </w:r>
      <w:proofErr w:type="gramEnd"/>
    </w:p>
    <w:p w14:paraId="7330FC91" w14:textId="18928F13" w:rsidR="00531F44" w:rsidRDefault="00531F44" w:rsidP="00531F44">
      <w:pPr>
        <w:pStyle w:val="paragraph"/>
        <w:numPr>
          <w:ilvl w:val="1"/>
          <w:numId w:val="32"/>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 xml:space="preserve">Specific date or dates on which payment must be </w:t>
      </w:r>
      <w:proofErr w:type="gramStart"/>
      <w:r>
        <w:rPr>
          <w:rStyle w:val="eop"/>
          <w:rFonts w:asciiTheme="minorHAnsi" w:hAnsiTheme="minorHAnsi" w:cstheme="minorHAnsi"/>
          <w:sz w:val="28"/>
          <w:szCs w:val="28"/>
        </w:rPr>
        <w:t>made;</w:t>
      </w:r>
      <w:proofErr w:type="gramEnd"/>
    </w:p>
    <w:p w14:paraId="498791A9" w14:textId="37062817" w:rsidR="00531F44" w:rsidRDefault="00531F44" w:rsidP="00531F44">
      <w:pPr>
        <w:pStyle w:val="paragraph"/>
        <w:numPr>
          <w:ilvl w:val="1"/>
          <w:numId w:val="32"/>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 xml:space="preserve">Specific language directing the sheriff to arrest the defendant </w:t>
      </w:r>
      <w:r w:rsidRPr="000F1F06">
        <w:rPr>
          <w:rStyle w:val="eop"/>
          <w:rFonts w:asciiTheme="minorHAnsi" w:hAnsiTheme="minorHAnsi" w:cstheme="minorHAnsi"/>
          <w:i/>
          <w:iCs/>
          <w:sz w:val="28"/>
          <w:szCs w:val="28"/>
        </w:rPr>
        <w:t>in the event of a failure to pay</w:t>
      </w:r>
      <w:r>
        <w:rPr>
          <w:rStyle w:val="eop"/>
          <w:rFonts w:asciiTheme="minorHAnsi" w:hAnsiTheme="minorHAnsi" w:cstheme="minorHAnsi"/>
          <w:sz w:val="28"/>
          <w:szCs w:val="28"/>
        </w:rPr>
        <w:t xml:space="preserve"> exactly as </w:t>
      </w:r>
      <w:proofErr w:type="gramStart"/>
      <w:r>
        <w:rPr>
          <w:rStyle w:val="eop"/>
          <w:rFonts w:asciiTheme="minorHAnsi" w:hAnsiTheme="minorHAnsi" w:cstheme="minorHAnsi"/>
          <w:sz w:val="28"/>
          <w:szCs w:val="28"/>
        </w:rPr>
        <w:t>directed;</w:t>
      </w:r>
      <w:proofErr w:type="gramEnd"/>
    </w:p>
    <w:p w14:paraId="05FD894E" w14:textId="71EFA95B" w:rsidR="00531F44" w:rsidRDefault="00531F44" w:rsidP="00531F44">
      <w:pPr>
        <w:pStyle w:val="paragraph"/>
        <w:numPr>
          <w:ilvl w:val="1"/>
          <w:numId w:val="32"/>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Language directing the sheriff to whom to pay any money he/she receives from the defendant; and</w:t>
      </w:r>
    </w:p>
    <w:p w14:paraId="12410378" w14:textId="0872ED70" w:rsidR="00531F44" w:rsidRDefault="00531F44" w:rsidP="00531F44">
      <w:pPr>
        <w:pStyle w:val="paragraph"/>
        <w:numPr>
          <w:ilvl w:val="1"/>
          <w:numId w:val="32"/>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Total purge amount.</w:t>
      </w:r>
    </w:p>
    <w:p w14:paraId="3C0B9517" w14:textId="23679A71" w:rsidR="00531F44" w:rsidRDefault="00531F44" w:rsidP="00531F44">
      <w:pPr>
        <w:pStyle w:val="paragraph"/>
        <w:numPr>
          <w:ilvl w:val="0"/>
          <w:numId w:val="32"/>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Do not confuse this order with the prohibition against self-directed orders we will discuss in a minute, they are different.</w:t>
      </w:r>
    </w:p>
    <w:p w14:paraId="49A79757" w14:textId="65AF5DD3" w:rsidR="00985422" w:rsidRPr="000F1F06" w:rsidRDefault="00195233" w:rsidP="00D770B2">
      <w:pPr>
        <w:pStyle w:val="paragraph"/>
        <w:numPr>
          <w:ilvl w:val="0"/>
          <w:numId w:val="32"/>
        </w:numPr>
        <w:spacing w:before="0" w:beforeAutospacing="0" w:after="0" w:afterAutospacing="0" w:line="480" w:lineRule="auto"/>
        <w:textAlignment w:val="baseline"/>
        <w:rPr>
          <w:rFonts w:asciiTheme="minorHAnsi" w:hAnsiTheme="minorHAnsi" w:cstheme="minorHAnsi"/>
          <w:sz w:val="28"/>
          <w:szCs w:val="28"/>
        </w:rPr>
      </w:pPr>
      <w:r>
        <w:rPr>
          <w:rStyle w:val="eop"/>
          <w:rFonts w:asciiTheme="minorHAnsi" w:hAnsiTheme="minorHAnsi" w:cstheme="minorHAnsi"/>
          <w:sz w:val="28"/>
          <w:szCs w:val="28"/>
        </w:rPr>
        <w:t>Also, use these sparingly and only if your sheriff will willingly assist- they’re kind of a pain for them…</w:t>
      </w:r>
    </w:p>
    <w:p w14:paraId="0256EFC5" w14:textId="77777777" w:rsidR="00430B98" w:rsidRDefault="00430B98" w:rsidP="00867215">
      <w:pPr>
        <w:pStyle w:val="paragraph"/>
        <w:spacing w:before="0" w:beforeAutospacing="0" w:after="0" w:afterAutospacing="0" w:line="480" w:lineRule="auto"/>
        <w:textAlignment w:val="baseline"/>
        <w:rPr>
          <w:rStyle w:val="normaltextrun"/>
          <w:rFonts w:asciiTheme="minorHAnsi" w:hAnsiTheme="minorHAnsi" w:cstheme="minorHAnsi"/>
          <w:b/>
          <w:bCs/>
          <w:sz w:val="28"/>
          <w:szCs w:val="28"/>
          <w:u w:val="single"/>
        </w:rPr>
      </w:pPr>
    </w:p>
    <w:p w14:paraId="71C07F85" w14:textId="575566D5" w:rsidR="00A97555" w:rsidRPr="00867215" w:rsidRDefault="00A97555" w:rsidP="00867215">
      <w:pPr>
        <w:pStyle w:val="paragraph"/>
        <w:spacing w:before="0" w:beforeAutospacing="0" w:after="0" w:afterAutospacing="0" w:line="480" w:lineRule="auto"/>
        <w:textAlignment w:val="baseline"/>
        <w:rPr>
          <w:rFonts w:asciiTheme="minorHAnsi" w:hAnsiTheme="minorHAnsi" w:cstheme="minorHAnsi"/>
          <w:sz w:val="28"/>
          <w:szCs w:val="28"/>
        </w:rPr>
      </w:pPr>
      <w:r w:rsidRPr="00867215">
        <w:rPr>
          <w:rStyle w:val="normaltextrun"/>
          <w:rFonts w:asciiTheme="minorHAnsi" w:hAnsiTheme="minorHAnsi" w:cstheme="minorHAnsi"/>
          <w:b/>
          <w:bCs/>
          <w:sz w:val="28"/>
          <w:szCs w:val="28"/>
          <w:u w:val="single"/>
        </w:rPr>
        <w:t>COUNTERCLAIMS TO A CONTEMPT ACTION (AND VICE VERSA)</w:t>
      </w:r>
      <w:r w:rsidRPr="00867215">
        <w:rPr>
          <w:rStyle w:val="eop"/>
          <w:rFonts w:asciiTheme="minorHAnsi" w:hAnsiTheme="minorHAnsi" w:cstheme="minorHAnsi"/>
          <w:sz w:val="28"/>
          <w:szCs w:val="28"/>
        </w:rPr>
        <w:t> </w:t>
      </w:r>
    </w:p>
    <w:p w14:paraId="00E91784" w14:textId="140A166B" w:rsidR="00A97555" w:rsidRPr="00867215" w:rsidRDefault="00A97555" w:rsidP="00867215">
      <w:pPr>
        <w:pStyle w:val="paragraph"/>
        <w:numPr>
          <w:ilvl w:val="0"/>
          <w:numId w:val="11"/>
        </w:numPr>
        <w:spacing w:before="0" w:beforeAutospacing="0" w:after="0" w:afterAutospacing="0" w:line="480" w:lineRule="auto"/>
        <w:ind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 </w:t>
      </w:r>
      <w:r w:rsidRPr="00867215">
        <w:rPr>
          <w:rStyle w:val="tabchar"/>
          <w:rFonts w:asciiTheme="minorHAnsi" w:hAnsiTheme="minorHAnsi" w:cstheme="minorHAnsi"/>
          <w:sz w:val="28"/>
          <w:szCs w:val="28"/>
        </w:rPr>
        <w:t xml:space="preserve"> </w:t>
      </w:r>
      <w:r w:rsidR="00430B98">
        <w:rPr>
          <w:rStyle w:val="normaltextrun"/>
          <w:rFonts w:asciiTheme="minorHAnsi" w:hAnsiTheme="minorHAnsi" w:cstheme="minorHAnsi"/>
          <w:sz w:val="28"/>
          <w:szCs w:val="28"/>
        </w:rPr>
        <w:t xml:space="preserve">SPOILER ALERT: </w:t>
      </w:r>
      <w:r w:rsidRPr="00867215">
        <w:rPr>
          <w:rStyle w:val="normaltextrun"/>
          <w:rFonts w:asciiTheme="minorHAnsi" w:hAnsiTheme="minorHAnsi" w:cstheme="minorHAnsi"/>
          <w:sz w:val="28"/>
          <w:szCs w:val="28"/>
        </w:rPr>
        <w:t xml:space="preserve"> there should be no counterclaims for contempt in a contempt action</w:t>
      </w:r>
      <w:r w:rsidRPr="00867215">
        <w:rPr>
          <w:rStyle w:val="eop"/>
          <w:rFonts w:asciiTheme="minorHAnsi" w:hAnsiTheme="minorHAnsi" w:cstheme="minorHAnsi"/>
          <w:sz w:val="28"/>
          <w:szCs w:val="28"/>
        </w:rPr>
        <w:t> </w:t>
      </w:r>
    </w:p>
    <w:p w14:paraId="4643AB98" w14:textId="77777777" w:rsidR="00430B98" w:rsidRPr="00430B98" w:rsidRDefault="00430B98" w:rsidP="00430B98">
      <w:pPr>
        <w:pStyle w:val="paragraph"/>
        <w:spacing w:before="0" w:beforeAutospacing="0" w:after="0" w:afterAutospacing="0" w:line="480" w:lineRule="auto"/>
        <w:ind w:left="1080"/>
        <w:textAlignment w:val="baseline"/>
        <w:rPr>
          <w:rFonts w:asciiTheme="minorHAnsi" w:hAnsiTheme="minorHAnsi" w:cstheme="minorHAnsi"/>
          <w:sz w:val="28"/>
          <w:szCs w:val="28"/>
        </w:rPr>
      </w:pPr>
      <w:r w:rsidRPr="00430B98">
        <w:rPr>
          <w:rStyle w:val="normaltextrun"/>
          <w:rFonts w:asciiTheme="minorHAnsi" w:hAnsiTheme="minorHAnsi" w:cstheme="minorHAnsi"/>
          <w:b/>
          <w:bCs/>
          <w:sz w:val="28"/>
          <w:szCs w:val="28"/>
        </w:rPr>
        <w:t>Jurisdiction/Venue:</w:t>
      </w:r>
      <w:r w:rsidRPr="00430B98">
        <w:rPr>
          <w:rStyle w:val="eop"/>
          <w:rFonts w:asciiTheme="minorHAnsi" w:hAnsiTheme="minorHAnsi" w:cstheme="minorHAnsi"/>
          <w:sz w:val="28"/>
          <w:szCs w:val="28"/>
        </w:rPr>
        <w:t> </w:t>
      </w:r>
    </w:p>
    <w:p w14:paraId="2D1AC262" w14:textId="05B9FBEA" w:rsidR="00430B98" w:rsidRPr="00430B98" w:rsidRDefault="00430B98" w:rsidP="00430B98">
      <w:pPr>
        <w:pStyle w:val="paragraph"/>
        <w:numPr>
          <w:ilvl w:val="0"/>
          <w:numId w:val="25"/>
        </w:numPr>
        <w:spacing w:before="0" w:beforeAutospacing="0" w:after="0" w:afterAutospacing="0" w:line="480" w:lineRule="auto"/>
        <w:ind w:left="1800" w:firstLine="0"/>
        <w:textAlignment w:val="baseline"/>
        <w:rPr>
          <w:rFonts w:asciiTheme="minorHAnsi" w:hAnsiTheme="minorHAnsi" w:cstheme="minorHAnsi"/>
          <w:sz w:val="28"/>
          <w:szCs w:val="28"/>
        </w:rPr>
      </w:pPr>
      <w:r w:rsidRPr="00430B98">
        <w:rPr>
          <w:rStyle w:val="normaltextrun"/>
          <w:rFonts w:asciiTheme="minorHAnsi" w:hAnsiTheme="minorHAnsi" w:cstheme="minorHAnsi"/>
          <w:sz w:val="28"/>
          <w:szCs w:val="28"/>
        </w:rPr>
        <w:t xml:space="preserve">A court which issues an order retains the power to enforce that </w:t>
      </w:r>
      <w:proofErr w:type="gramStart"/>
      <w:r w:rsidRPr="00430B98">
        <w:rPr>
          <w:rStyle w:val="normaltextrun"/>
          <w:rFonts w:asciiTheme="minorHAnsi" w:hAnsiTheme="minorHAnsi" w:cstheme="minorHAnsi"/>
          <w:sz w:val="28"/>
          <w:szCs w:val="28"/>
        </w:rPr>
        <w:t>order;</w:t>
      </w:r>
      <w:proofErr w:type="gramEnd"/>
      <w:r w:rsidRPr="00430B98">
        <w:rPr>
          <w:rStyle w:val="eop"/>
          <w:rFonts w:asciiTheme="minorHAnsi" w:hAnsiTheme="minorHAnsi" w:cstheme="minorHAnsi"/>
          <w:sz w:val="28"/>
          <w:szCs w:val="28"/>
        </w:rPr>
        <w:t> </w:t>
      </w:r>
    </w:p>
    <w:p w14:paraId="332307FE" w14:textId="77777777" w:rsidR="00217706" w:rsidRDefault="00430B98" w:rsidP="00430B98">
      <w:pPr>
        <w:pStyle w:val="paragraph"/>
        <w:numPr>
          <w:ilvl w:val="0"/>
          <w:numId w:val="26"/>
        </w:numPr>
        <w:spacing w:before="0" w:beforeAutospacing="0" w:after="0" w:afterAutospacing="0" w:line="480" w:lineRule="auto"/>
        <w:ind w:left="1800" w:firstLine="0"/>
        <w:textAlignment w:val="baseline"/>
        <w:rPr>
          <w:rStyle w:val="normaltextrun"/>
          <w:rFonts w:asciiTheme="minorHAnsi" w:hAnsiTheme="minorHAnsi" w:cstheme="minorHAnsi"/>
          <w:sz w:val="28"/>
          <w:szCs w:val="28"/>
        </w:rPr>
      </w:pPr>
      <w:r w:rsidRPr="00430B98">
        <w:rPr>
          <w:rStyle w:val="normaltextrun"/>
          <w:rFonts w:asciiTheme="minorHAnsi" w:hAnsiTheme="minorHAnsi" w:cstheme="minorHAnsi"/>
          <w:sz w:val="28"/>
          <w:szCs w:val="28"/>
        </w:rPr>
        <w:t xml:space="preserve">§9-10-91(6) </w:t>
      </w:r>
      <w:r w:rsidR="00217706">
        <w:rPr>
          <w:rStyle w:val="normaltextrun"/>
          <w:rFonts w:asciiTheme="minorHAnsi" w:hAnsiTheme="minorHAnsi" w:cstheme="minorHAnsi"/>
          <w:sz w:val="28"/>
          <w:szCs w:val="28"/>
        </w:rPr>
        <w:t>LONG-ARM STATUTE FOR CONTEMPT</w:t>
      </w:r>
    </w:p>
    <w:p w14:paraId="769FED1C" w14:textId="2D23027C" w:rsidR="00430B98" w:rsidRPr="00430B98" w:rsidRDefault="00430B98" w:rsidP="00217706">
      <w:pPr>
        <w:pStyle w:val="paragraph"/>
        <w:numPr>
          <w:ilvl w:val="3"/>
          <w:numId w:val="26"/>
        </w:numPr>
        <w:spacing w:before="0" w:beforeAutospacing="0" w:after="0" w:afterAutospacing="0" w:line="480" w:lineRule="auto"/>
        <w:textAlignment w:val="baseline"/>
        <w:rPr>
          <w:rFonts w:asciiTheme="minorHAnsi" w:hAnsiTheme="minorHAnsi" w:cstheme="minorHAnsi"/>
          <w:sz w:val="28"/>
          <w:szCs w:val="28"/>
        </w:rPr>
      </w:pPr>
      <w:r w:rsidRPr="00430B98">
        <w:rPr>
          <w:rStyle w:val="normaltextrun"/>
          <w:rFonts w:asciiTheme="minorHAnsi" w:hAnsiTheme="minorHAnsi" w:cstheme="minorHAnsi"/>
          <w:sz w:val="28"/>
          <w:szCs w:val="28"/>
        </w:rPr>
        <w:t>provides the authority for Georgia courts to exercise jurisdiction over nonresidents in modification and contempt </w:t>
      </w:r>
      <w:proofErr w:type="gramStart"/>
      <w:r w:rsidRPr="00430B98">
        <w:rPr>
          <w:rStyle w:val="normaltextrun"/>
          <w:rFonts w:asciiTheme="minorHAnsi" w:hAnsiTheme="minorHAnsi" w:cstheme="minorHAnsi"/>
          <w:sz w:val="28"/>
          <w:szCs w:val="28"/>
        </w:rPr>
        <w:t>actions;</w:t>
      </w:r>
      <w:proofErr w:type="gramEnd"/>
      <w:r w:rsidRPr="00430B98">
        <w:rPr>
          <w:rStyle w:val="eop"/>
          <w:rFonts w:asciiTheme="minorHAnsi" w:hAnsiTheme="minorHAnsi" w:cstheme="minorHAnsi"/>
          <w:sz w:val="28"/>
          <w:szCs w:val="28"/>
        </w:rPr>
        <w:t> </w:t>
      </w:r>
    </w:p>
    <w:p w14:paraId="70583E42" w14:textId="3DAE3A48" w:rsidR="00430B98" w:rsidRPr="00430B98" w:rsidRDefault="00430B98" w:rsidP="00430B98">
      <w:pPr>
        <w:pStyle w:val="paragraph"/>
        <w:numPr>
          <w:ilvl w:val="0"/>
          <w:numId w:val="27"/>
        </w:numPr>
        <w:spacing w:before="0" w:beforeAutospacing="0" w:after="0" w:afterAutospacing="0" w:line="480" w:lineRule="auto"/>
        <w:ind w:left="1800" w:firstLine="0"/>
        <w:textAlignment w:val="baseline"/>
        <w:rPr>
          <w:rFonts w:asciiTheme="minorHAnsi" w:hAnsiTheme="minorHAnsi" w:cstheme="minorHAnsi"/>
          <w:sz w:val="28"/>
          <w:szCs w:val="28"/>
        </w:rPr>
      </w:pPr>
      <w:r w:rsidRPr="00430B98">
        <w:rPr>
          <w:rStyle w:val="normaltextrun"/>
          <w:rFonts w:asciiTheme="minorHAnsi" w:hAnsiTheme="minorHAnsi" w:cstheme="minorHAnsi"/>
          <w:sz w:val="28"/>
          <w:szCs w:val="28"/>
        </w:rPr>
        <w:t xml:space="preserve">A superior court that acquires jurisdiction to hear a modification of the decree also has authority to consider a claim/counterclaim for contempt even if that court was not the court which initially issued the order in </w:t>
      </w:r>
      <w:proofErr w:type="gramStart"/>
      <w:r w:rsidRPr="00430B98">
        <w:rPr>
          <w:rStyle w:val="normaltextrun"/>
          <w:rFonts w:asciiTheme="minorHAnsi" w:hAnsiTheme="minorHAnsi" w:cstheme="minorHAnsi"/>
          <w:sz w:val="28"/>
          <w:szCs w:val="28"/>
        </w:rPr>
        <w:t>question;</w:t>
      </w:r>
      <w:proofErr w:type="gramEnd"/>
      <w:r w:rsidRPr="00430B98">
        <w:rPr>
          <w:rStyle w:val="eop"/>
          <w:rFonts w:asciiTheme="minorHAnsi" w:hAnsiTheme="minorHAnsi" w:cstheme="minorHAnsi"/>
          <w:sz w:val="28"/>
          <w:szCs w:val="28"/>
        </w:rPr>
        <w:t> </w:t>
      </w:r>
    </w:p>
    <w:p w14:paraId="04596A2F" w14:textId="7CA4145D" w:rsidR="00430B98" w:rsidRPr="00430B98" w:rsidRDefault="00430B98" w:rsidP="00430B98">
      <w:pPr>
        <w:pStyle w:val="paragraph"/>
        <w:numPr>
          <w:ilvl w:val="0"/>
          <w:numId w:val="28"/>
        </w:numPr>
        <w:spacing w:before="0" w:beforeAutospacing="0" w:after="0" w:afterAutospacing="0" w:line="480" w:lineRule="auto"/>
        <w:ind w:left="1800" w:firstLine="0"/>
        <w:textAlignment w:val="baseline"/>
        <w:rPr>
          <w:rFonts w:asciiTheme="minorHAnsi" w:hAnsiTheme="minorHAnsi" w:cstheme="minorHAnsi"/>
          <w:sz w:val="28"/>
          <w:szCs w:val="28"/>
        </w:rPr>
      </w:pPr>
      <w:r w:rsidRPr="00430B98">
        <w:rPr>
          <w:rStyle w:val="normaltextrun"/>
          <w:rFonts w:asciiTheme="minorHAnsi" w:hAnsiTheme="minorHAnsi" w:cstheme="minorHAnsi"/>
          <w:sz w:val="28"/>
          <w:szCs w:val="28"/>
        </w:rPr>
        <w:t>While contempt and modification actions generally have to be filed as separate actions, the court has the authority to join the two cases for the purpose of trial</w:t>
      </w:r>
      <w:r>
        <w:rPr>
          <w:rStyle w:val="normaltextrun"/>
          <w:rFonts w:asciiTheme="minorHAnsi" w:hAnsiTheme="minorHAnsi" w:cstheme="minorHAnsi"/>
          <w:sz w:val="28"/>
          <w:szCs w:val="28"/>
        </w:rPr>
        <w:t>.</w:t>
      </w:r>
      <w:r w:rsidRPr="00430B98">
        <w:rPr>
          <w:rStyle w:val="eop"/>
          <w:rFonts w:asciiTheme="minorHAnsi" w:hAnsiTheme="minorHAnsi" w:cstheme="minorHAnsi"/>
          <w:sz w:val="28"/>
          <w:szCs w:val="28"/>
        </w:rPr>
        <w:t> </w:t>
      </w:r>
    </w:p>
    <w:p w14:paraId="754B3874" w14:textId="67D92EE2" w:rsidR="00430B98" w:rsidRPr="00430B98" w:rsidRDefault="00430B98" w:rsidP="00217706">
      <w:pPr>
        <w:pStyle w:val="paragraph"/>
        <w:spacing w:before="0" w:beforeAutospacing="0" w:after="0" w:afterAutospacing="0" w:line="480" w:lineRule="auto"/>
        <w:ind w:left="1080"/>
        <w:textAlignment w:val="baseline"/>
        <w:rPr>
          <w:rFonts w:asciiTheme="minorHAnsi" w:hAnsiTheme="minorHAnsi" w:cstheme="minorHAnsi"/>
          <w:sz w:val="28"/>
          <w:szCs w:val="28"/>
        </w:rPr>
      </w:pPr>
      <w:r w:rsidRPr="00430B98">
        <w:rPr>
          <w:rStyle w:val="normaltextrun"/>
          <w:rFonts w:asciiTheme="minorHAnsi" w:hAnsiTheme="minorHAnsi" w:cstheme="minorHAnsi"/>
          <w:b/>
          <w:bCs/>
          <w:sz w:val="28"/>
          <w:szCs w:val="28"/>
        </w:rPr>
        <w:t>A counterclaim for contempt cannot be filed in response to a contempt action.</w:t>
      </w:r>
      <w:r w:rsidRPr="00430B98">
        <w:rPr>
          <w:rStyle w:val="eop"/>
          <w:rFonts w:asciiTheme="minorHAnsi" w:hAnsiTheme="minorHAnsi" w:cstheme="minorHAnsi"/>
          <w:sz w:val="28"/>
          <w:szCs w:val="28"/>
        </w:rPr>
        <w:t> </w:t>
      </w:r>
    </w:p>
    <w:p w14:paraId="61C1C0DC" w14:textId="2C64A81A" w:rsidR="00430B98" w:rsidRPr="00430B98" w:rsidRDefault="00430B98" w:rsidP="00430B98">
      <w:pPr>
        <w:pStyle w:val="paragraph"/>
        <w:numPr>
          <w:ilvl w:val="0"/>
          <w:numId w:val="30"/>
        </w:numPr>
        <w:spacing w:before="0" w:beforeAutospacing="0" w:after="0" w:afterAutospacing="0" w:line="480" w:lineRule="auto"/>
        <w:ind w:left="1800" w:firstLine="0"/>
        <w:textAlignment w:val="baseline"/>
        <w:rPr>
          <w:rFonts w:asciiTheme="minorHAnsi" w:hAnsiTheme="minorHAnsi" w:cstheme="minorHAnsi"/>
          <w:sz w:val="28"/>
          <w:szCs w:val="28"/>
        </w:rPr>
      </w:pPr>
      <w:r w:rsidRPr="00430B98">
        <w:rPr>
          <w:rStyle w:val="normaltextrun"/>
          <w:rFonts w:asciiTheme="minorHAnsi" w:hAnsiTheme="minorHAnsi" w:cstheme="minorHAnsi"/>
          <w:sz w:val="28"/>
          <w:szCs w:val="28"/>
        </w:rPr>
        <w:t>If both parties have a pending contempt action against one another, the two matters can be joined for trial.</w:t>
      </w:r>
      <w:r w:rsidRPr="00430B98">
        <w:rPr>
          <w:rStyle w:val="eop"/>
          <w:rFonts w:asciiTheme="minorHAnsi" w:hAnsiTheme="minorHAnsi" w:cstheme="minorHAnsi"/>
          <w:sz w:val="28"/>
          <w:szCs w:val="28"/>
        </w:rPr>
        <w:t> </w:t>
      </w:r>
    </w:p>
    <w:p w14:paraId="6110A88A" w14:textId="5FB8AA0C" w:rsidR="00430B98" w:rsidRPr="00430B98" w:rsidRDefault="00430B98" w:rsidP="00430B98">
      <w:pPr>
        <w:pStyle w:val="paragraph"/>
        <w:numPr>
          <w:ilvl w:val="0"/>
          <w:numId w:val="31"/>
        </w:numPr>
        <w:spacing w:before="0" w:beforeAutospacing="0" w:after="0" w:afterAutospacing="0" w:line="480" w:lineRule="auto"/>
        <w:ind w:left="1800" w:firstLine="0"/>
        <w:textAlignment w:val="baseline"/>
        <w:rPr>
          <w:rFonts w:asciiTheme="minorHAnsi" w:hAnsiTheme="minorHAnsi" w:cstheme="minorHAnsi"/>
          <w:sz w:val="28"/>
          <w:szCs w:val="28"/>
        </w:rPr>
      </w:pPr>
      <w:r w:rsidRPr="00430B98">
        <w:rPr>
          <w:rStyle w:val="normaltextrun"/>
          <w:rFonts w:asciiTheme="minorHAnsi" w:hAnsiTheme="minorHAnsi" w:cstheme="minorHAnsi"/>
          <w:sz w:val="28"/>
          <w:szCs w:val="28"/>
        </w:rPr>
        <w:t>Failure to object to a counterclaim for contempt is a waiver.</w:t>
      </w:r>
      <w:r w:rsidRPr="00430B98">
        <w:rPr>
          <w:rStyle w:val="eop"/>
          <w:rFonts w:asciiTheme="minorHAnsi" w:hAnsiTheme="minorHAnsi" w:cstheme="minorHAnsi"/>
          <w:sz w:val="28"/>
          <w:szCs w:val="28"/>
        </w:rPr>
        <w:t> </w:t>
      </w:r>
    </w:p>
    <w:p w14:paraId="67326991" w14:textId="3D301C8E" w:rsidR="00A97555" w:rsidRPr="00867215" w:rsidRDefault="00A97555" w:rsidP="00867215">
      <w:pPr>
        <w:pStyle w:val="paragraph"/>
        <w:spacing w:before="0" w:beforeAutospacing="0" w:after="0" w:afterAutospacing="0" w:line="480" w:lineRule="auto"/>
        <w:textAlignment w:val="baseline"/>
        <w:rPr>
          <w:rFonts w:asciiTheme="minorHAnsi" w:hAnsiTheme="minorHAnsi" w:cstheme="minorHAnsi"/>
          <w:sz w:val="28"/>
          <w:szCs w:val="28"/>
        </w:rPr>
      </w:pPr>
      <w:r w:rsidRPr="00867215">
        <w:rPr>
          <w:rFonts w:asciiTheme="minorHAnsi" w:eastAsiaTheme="minorHAnsi" w:hAnsiTheme="minorHAnsi" w:cstheme="minorHAnsi"/>
          <w:b/>
          <w:bCs/>
          <w:noProof/>
          <w:sz w:val="28"/>
          <w:szCs w:val="28"/>
        </w:rPr>
        <w:drawing>
          <wp:inline distT="0" distB="0" distL="0" distR="0" wp14:anchorId="6C543EE2" wp14:editId="23D1A83E">
            <wp:extent cx="6350" cy="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67215">
        <w:rPr>
          <w:rStyle w:val="eop"/>
          <w:rFonts w:asciiTheme="minorHAnsi" w:hAnsiTheme="minorHAnsi" w:cstheme="minorHAnsi"/>
          <w:sz w:val="28"/>
          <w:szCs w:val="28"/>
        </w:rPr>
        <w:t> </w:t>
      </w:r>
    </w:p>
    <w:p w14:paraId="1408BD90" w14:textId="3AC9DE84" w:rsidR="00A97555" w:rsidRPr="00867215" w:rsidRDefault="00A97555" w:rsidP="00867215">
      <w:pPr>
        <w:pStyle w:val="paragraph"/>
        <w:numPr>
          <w:ilvl w:val="0"/>
          <w:numId w:val="15"/>
        </w:numPr>
        <w:spacing w:before="0" w:beforeAutospacing="0" w:after="0" w:afterAutospacing="0" w:line="480" w:lineRule="auto"/>
        <w:ind w:firstLine="0"/>
        <w:textAlignment w:val="baseline"/>
        <w:rPr>
          <w:rFonts w:asciiTheme="minorHAnsi" w:hAnsiTheme="minorHAnsi" w:cstheme="minorHAnsi"/>
          <w:sz w:val="28"/>
          <w:szCs w:val="28"/>
        </w:rPr>
      </w:pPr>
      <w:r w:rsidRPr="00867215">
        <w:rPr>
          <w:rStyle w:val="normaltextrun"/>
          <w:rFonts w:asciiTheme="minorHAnsi" w:hAnsiTheme="minorHAnsi" w:cstheme="minorHAnsi"/>
          <w:b/>
          <w:bCs/>
          <w:sz w:val="28"/>
          <w:szCs w:val="28"/>
        </w:rPr>
        <w:t>CANNOT MODIFY IN A CONTEMPT BUT…</w:t>
      </w:r>
      <w:r w:rsidRPr="00867215">
        <w:rPr>
          <w:rStyle w:val="eop"/>
          <w:rFonts w:asciiTheme="minorHAnsi" w:hAnsiTheme="minorHAnsi" w:cstheme="minorHAnsi"/>
          <w:sz w:val="28"/>
          <w:szCs w:val="28"/>
        </w:rPr>
        <w:t> </w:t>
      </w:r>
    </w:p>
    <w:p w14:paraId="2E5D07A5" w14:textId="2447DB00" w:rsidR="00A97555" w:rsidRDefault="00A97555" w:rsidP="00867215">
      <w:pPr>
        <w:pStyle w:val="paragraph"/>
        <w:numPr>
          <w:ilvl w:val="0"/>
          <w:numId w:val="15"/>
        </w:numPr>
        <w:spacing w:before="0" w:beforeAutospacing="0" w:after="0" w:afterAutospacing="0" w:line="480" w:lineRule="auto"/>
        <w:ind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Cannot “modify” in a contempt but you can “clarify” </w:t>
      </w:r>
      <w:r w:rsidRPr="00867215">
        <w:rPr>
          <w:rStyle w:val="normaltextrun"/>
          <w:rFonts w:asciiTheme="minorHAnsi" w:hAnsiTheme="minorHAnsi" w:cstheme="minorHAnsi"/>
          <w:i/>
          <w:iCs/>
          <w:sz w:val="28"/>
          <w:szCs w:val="28"/>
        </w:rPr>
        <w:t>Cason v. Cason</w:t>
      </w:r>
      <w:r w:rsidRPr="00867215">
        <w:rPr>
          <w:rStyle w:val="normaltextrun"/>
          <w:rFonts w:asciiTheme="minorHAnsi" w:hAnsiTheme="minorHAnsi" w:cstheme="minorHAnsi"/>
          <w:sz w:val="28"/>
          <w:szCs w:val="28"/>
        </w:rPr>
        <w:t>, 281 Ga. 296, 297 (2006).</w:t>
      </w:r>
      <w:r w:rsidRPr="00867215">
        <w:rPr>
          <w:rStyle w:val="eop"/>
          <w:rFonts w:asciiTheme="minorHAnsi" w:hAnsiTheme="minorHAnsi" w:cstheme="minorHAnsi"/>
          <w:sz w:val="28"/>
          <w:szCs w:val="28"/>
        </w:rPr>
        <w:t> </w:t>
      </w:r>
    </w:p>
    <w:p w14:paraId="73A966F7" w14:textId="77777777" w:rsidR="00531F44" w:rsidRDefault="00531F44" w:rsidP="00531F44">
      <w:pPr>
        <w:pStyle w:val="paragraph"/>
        <w:spacing w:before="0" w:beforeAutospacing="0" w:after="0" w:afterAutospacing="0" w:line="480" w:lineRule="auto"/>
        <w:ind w:left="720"/>
        <w:textAlignment w:val="baseline"/>
        <w:rPr>
          <w:rStyle w:val="eop"/>
          <w:rFonts w:asciiTheme="minorHAnsi" w:hAnsiTheme="minorHAnsi" w:cstheme="minorHAnsi"/>
          <w:sz w:val="28"/>
          <w:szCs w:val="28"/>
        </w:rPr>
      </w:pPr>
    </w:p>
    <w:p w14:paraId="22F1D5AB" w14:textId="2AF37ADA" w:rsidR="00217706" w:rsidRPr="00217706" w:rsidRDefault="00217706" w:rsidP="00867215">
      <w:pPr>
        <w:pStyle w:val="paragraph"/>
        <w:numPr>
          <w:ilvl w:val="0"/>
          <w:numId w:val="15"/>
        </w:numPr>
        <w:spacing w:before="0" w:beforeAutospacing="0" w:after="0" w:afterAutospacing="0" w:line="480" w:lineRule="auto"/>
        <w:ind w:firstLine="0"/>
        <w:textAlignment w:val="baseline"/>
        <w:rPr>
          <w:rFonts w:asciiTheme="minorHAnsi" w:hAnsiTheme="minorHAnsi" w:cstheme="minorHAnsi"/>
          <w:b/>
          <w:bCs/>
          <w:sz w:val="28"/>
          <w:szCs w:val="28"/>
        </w:rPr>
      </w:pPr>
      <w:r w:rsidRPr="00217706">
        <w:rPr>
          <w:rStyle w:val="eop"/>
          <w:rFonts w:asciiTheme="minorHAnsi" w:hAnsiTheme="minorHAnsi" w:cstheme="minorHAnsi"/>
          <w:b/>
          <w:bCs/>
          <w:sz w:val="28"/>
          <w:szCs w:val="28"/>
        </w:rPr>
        <w:t>CANNOT MODIFY PAST OR FUTURE OBLIGATIONS</w:t>
      </w:r>
    </w:p>
    <w:p w14:paraId="7FA1A7A6" w14:textId="77777777" w:rsidR="00217706" w:rsidRDefault="00217706" w:rsidP="00217706">
      <w:pPr>
        <w:pStyle w:val="paragraph"/>
        <w:numPr>
          <w:ilvl w:val="0"/>
          <w:numId w:val="19"/>
        </w:numPr>
        <w:spacing w:before="0" w:beforeAutospacing="0" w:after="0" w:afterAutospacing="0" w:line="480" w:lineRule="auto"/>
        <w:ind w:left="1080" w:firstLine="0"/>
        <w:textAlignment w:val="baseline"/>
        <w:rPr>
          <w:rStyle w:val="normaltextrun"/>
          <w:rFonts w:asciiTheme="minorHAnsi" w:hAnsiTheme="minorHAnsi" w:cstheme="minorHAnsi"/>
          <w:sz w:val="28"/>
          <w:szCs w:val="28"/>
        </w:rPr>
      </w:pPr>
      <w:r w:rsidRPr="00867215">
        <w:rPr>
          <w:rStyle w:val="normaltextrun"/>
          <w:rFonts w:asciiTheme="minorHAnsi" w:hAnsiTheme="minorHAnsi" w:cstheme="minorHAnsi"/>
          <w:sz w:val="28"/>
          <w:szCs w:val="28"/>
        </w:rPr>
        <w:t>In a contempt action, the court can set up a payment plan to allow the offender to purge himself of contempt but has no authority to modify future (or past) obligations (</w:t>
      </w:r>
      <w:r w:rsidRPr="00867215">
        <w:rPr>
          <w:rStyle w:val="normaltextrun"/>
          <w:rFonts w:asciiTheme="minorHAnsi" w:hAnsiTheme="minorHAnsi" w:cstheme="minorHAnsi"/>
          <w:b/>
          <w:bCs/>
          <w:i/>
          <w:iCs/>
          <w:sz w:val="28"/>
          <w:szCs w:val="28"/>
        </w:rPr>
        <w:t>FRIDAY v. FRIDAY</w:t>
      </w:r>
      <w:r w:rsidRPr="00867215">
        <w:rPr>
          <w:rStyle w:val="normaltextrun"/>
          <w:rFonts w:asciiTheme="minorHAnsi" w:hAnsiTheme="minorHAnsi" w:cstheme="minorHAnsi"/>
          <w:i/>
          <w:iCs/>
          <w:sz w:val="28"/>
          <w:szCs w:val="28"/>
        </w:rPr>
        <w:t>,</w:t>
      </w:r>
      <w:r w:rsidRPr="00867215">
        <w:rPr>
          <w:rStyle w:val="normaltextrun"/>
          <w:rFonts w:asciiTheme="minorHAnsi" w:hAnsiTheme="minorHAnsi" w:cstheme="minorHAnsi"/>
          <w:sz w:val="28"/>
          <w:szCs w:val="28"/>
        </w:rPr>
        <w:t> 294 Ga. 687 (2014)</w:t>
      </w:r>
    </w:p>
    <w:p w14:paraId="2311BC65" w14:textId="77A97DCB" w:rsidR="00217706" w:rsidRPr="00867215" w:rsidRDefault="00217706" w:rsidP="00217706">
      <w:pPr>
        <w:pStyle w:val="paragraph"/>
        <w:numPr>
          <w:ilvl w:val="0"/>
          <w:numId w:val="19"/>
        </w:numPr>
        <w:spacing w:before="0" w:beforeAutospacing="0" w:after="0" w:afterAutospacing="0" w:line="480" w:lineRule="auto"/>
        <w:ind w:left="1080" w:firstLine="0"/>
        <w:textAlignment w:val="baseline"/>
        <w:rPr>
          <w:rFonts w:asciiTheme="minorHAnsi" w:hAnsiTheme="minorHAnsi" w:cstheme="minorHAnsi"/>
          <w:sz w:val="28"/>
          <w:szCs w:val="28"/>
        </w:rPr>
      </w:pPr>
      <w:proofErr w:type="gramStart"/>
      <w:r w:rsidRPr="00867215">
        <w:rPr>
          <w:rStyle w:val="normaltextrun"/>
          <w:rFonts w:asciiTheme="minorHAnsi" w:hAnsiTheme="minorHAnsi" w:cstheme="minorHAnsi"/>
          <w:sz w:val="28"/>
          <w:szCs w:val="28"/>
        </w:rPr>
        <w:t>—“</w:t>
      </w:r>
      <w:proofErr w:type="gramEnd"/>
      <w:r w:rsidRPr="00867215">
        <w:rPr>
          <w:rStyle w:val="normaltextrun"/>
          <w:rFonts w:asciiTheme="minorHAnsi" w:hAnsiTheme="minorHAnsi" w:cstheme="minorHAnsi"/>
          <w:sz w:val="28"/>
          <w:szCs w:val="28"/>
        </w:rPr>
        <w:t>we have not allowed trial courts later to compel a party who was awarded a specific asset to sell or otherwise convert that asset in order to comply with some other provision of the decree”</w:t>
      </w:r>
      <w:r w:rsidRPr="00867215">
        <w:rPr>
          <w:rStyle w:val="eop"/>
          <w:rFonts w:asciiTheme="minorHAnsi" w:hAnsiTheme="minorHAnsi" w:cstheme="minorHAnsi"/>
          <w:sz w:val="28"/>
          <w:szCs w:val="28"/>
        </w:rPr>
        <w:t> </w:t>
      </w:r>
    </w:p>
    <w:p w14:paraId="7A7541DC" w14:textId="77777777" w:rsidR="00217706" w:rsidRPr="00867215" w:rsidRDefault="00217706" w:rsidP="00217706">
      <w:pPr>
        <w:pStyle w:val="paragraph"/>
        <w:numPr>
          <w:ilvl w:val="0"/>
          <w:numId w:val="20"/>
        </w:numPr>
        <w:spacing w:before="0" w:beforeAutospacing="0" w:after="0" w:afterAutospacing="0" w:line="480" w:lineRule="auto"/>
        <w:ind w:left="144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EXAMPLE-The court could not make a contempt finding and also change the amount that the defendant owed for past child support/alimony.  Also, cannot change the amount owed in the future—cannot write off arrears or reduce monthly payments (</w:t>
      </w:r>
      <w:r w:rsidRPr="00867215">
        <w:rPr>
          <w:rStyle w:val="normaltextrun"/>
          <w:rFonts w:asciiTheme="minorHAnsi" w:hAnsiTheme="minorHAnsi" w:cstheme="minorHAnsi"/>
          <w:b/>
          <w:bCs/>
          <w:i/>
          <w:iCs/>
          <w:sz w:val="28"/>
          <w:szCs w:val="28"/>
        </w:rPr>
        <w:t>GA. DEPT. HUMAN RESOURCES v. GAMBLE</w:t>
      </w:r>
      <w:r w:rsidRPr="00867215">
        <w:rPr>
          <w:rStyle w:val="normaltextrun"/>
          <w:rFonts w:asciiTheme="minorHAnsi" w:hAnsiTheme="minorHAnsi" w:cstheme="minorHAnsi"/>
          <w:sz w:val="28"/>
          <w:szCs w:val="28"/>
        </w:rPr>
        <w:t>, 297 Ga. App</w:t>
      </w:r>
      <w:r w:rsidRPr="00867215">
        <w:rPr>
          <w:rStyle w:val="normaltextrun"/>
          <w:rFonts w:asciiTheme="minorHAnsi" w:hAnsiTheme="minorHAnsi" w:cstheme="minorHAnsi"/>
          <w:caps/>
          <w:sz w:val="28"/>
          <w:szCs w:val="28"/>
        </w:rPr>
        <w:t>. 509, 510-511 (2009))</w:t>
      </w:r>
      <w:r w:rsidRPr="00867215">
        <w:rPr>
          <w:rStyle w:val="eop"/>
          <w:rFonts w:asciiTheme="minorHAnsi" w:hAnsiTheme="minorHAnsi" w:cstheme="minorHAnsi"/>
          <w:sz w:val="28"/>
          <w:szCs w:val="28"/>
        </w:rPr>
        <w:t> </w:t>
      </w:r>
    </w:p>
    <w:p w14:paraId="7F6C8696" w14:textId="77777777" w:rsidR="00217706" w:rsidRPr="00867215" w:rsidRDefault="00217706" w:rsidP="00217706">
      <w:pPr>
        <w:pStyle w:val="paragraph"/>
        <w:numPr>
          <w:ilvl w:val="0"/>
          <w:numId w:val="20"/>
        </w:numPr>
        <w:spacing w:before="0" w:beforeAutospacing="0" w:after="0" w:afterAutospacing="0" w:line="480" w:lineRule="auto"/>
        <w:ind w:left="144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EXAMPLE-where defendant did not list wife as beneficiary on retirement, court could require defendant to purchase annuity that provided for same benefit. (</w:t>
      </w:r>
      <w:r w:rsidRPr="00867215">
        <w:rPr>
          <w:rStyle w:val="normaltextrun"/>
          <w:rFonts w:asciiTheme="minorHAnsi" w:hAnsiTheme="minorHAnsi" w:cstheme="minorHAnsi"/>
          <w:b/>
          <w:bCs/>
          <w:i/>
          <w:iCs/>
          <w:sz w:val="28"/>
          <w:szCs w:val="28"/>
        </w:rPr>
        <w:t>GOOCH v. GOOCH</w:t>
      </w:r>
      <w:r w:rsidRPr="00867215">
        <w:rPr>
          <w:rStyle w:val="normaltextrun"/>
          <w:rFonts w:asciiTheme="minorHAnsi" w:hAnsiTheme="minorHAnsi" w:cstheme="minorHAnsi"/>
          <w:sz w:val="28"/>
          <w:szCs w:val="28"/>
        </w:rPr>
        <w:t>, 297 Ga. 189 (2015)</w:t>
      </w:r>
      <w:r w:rsidRPr="00867215">
        <w:rPr>
          <w:rStyle w:val="eop"/>
          <w:rFonts w:asciiTheme="minorHAnsi" w:hAnsiTheme="minorHAnsi" w:cstheme="minorHAnsi"/>
          <w:sz w:val="28"/>
          <w:szCs w:val="28"/>
        </w:rPr>
        <w:t> </w:t>
      </w:r>
    </w:p>
    <w:p w14:paraId="01741777" w14:textId="3A10C30B" w:rsidR="00217706" w:rsidRDefault="00217706" w:rsidP="00217706">
      <w:pPr>
        <w:pStyle w:val="paragraph"/>
        <w:numPr>
          <w:ilvl w:val="0"/>
          <w:numId w:val="21"/>
        </w:numPr>
        <w:spacing w:before="0" w:beforeAutospacing="0" w:after="0" w:afterAutospacing="0" w:line="480" w:lineRule="auto"/>
        <w:ind w:left="1080"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 xml:space="preserve">While there is a rule that you cannot modify in a contempt, you can award </w:t>
      </w:r>
      <w:r w:rsidRPr="00217706">
        <w:rPr>
          <w:rStyle w:val="normaltextrun"/>
          <w:rFonts w:asciiTheme="minorHAnsi" w:hAnsiTheme="minorHAnsi" w:cstheme="minorHAnsi"/>
          <w:i/>
          <w:iCs/>
          <w:sz w:val="28"/>
          <w:szCs w:val="28"/>
        </w:rPr>
        <w:t>value</w:t>
      </w:r>
      <w:r w:rsidRPr="00867215">
        <w:rPr>
          <w:rStyle w:val="normaltextrun"/>
          <w:rFonts w:asciiTheme="minorHAnsi" w:hAnsiTheme="minorHAnsi" w:cstheme="minorHAnsi"/>
          <w:sz w:val="28"/>
          <w:szCs w:val="28"/>
        </w:rPr>
        <w:t xml:space="preserve"> of personal property</w:t>
      </w:r>
    </w:p>
    <w:p w14:paraId="419A5E07" w14:textId="77777777" w:rsidR="00217706" w:rsidRPr="00867215" w:rsidRDefault="00217706" w:rsidP="00217706">
      <w:pPr>
        <w:pStyle w:val="paragraph"/>
        <w:numPr>
          <w:ilvl w:val="0"/>
          <w:numId w:val="21"/>
        </w:numPr>
        <w:spacing w:before="0" w:beforeAutospacing="0" w:after="0" w:afterAutospacing="0" w:line="480" w:lineRule="auto"/>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Where decree awarded wife personal property and the evidence shows that husband hid or disposed of the property, court may award value of the property in the contempt action—not an impermissible modification of decree.  (</w:t>
      </w:r>
      <w:r w:rsidRPr="00867215">
        <w:rPr>
          <w:rStyle w:val="normaltextrun"/>
          <w:rFonts w:asciiTheme="minorHAnsi" w:hAnsiTheme="minorHAnsi" w:cstheme="minorHAnsi"/>
          <w:b/>
          <w:bCs/>
          <w:i/>
          <w:iCs/>
          <w:sz w:val="28"/>
          <w:szCs w:val="28"/>
        </w:rPr>
        <w:t>SMITH V. SMITH</w:t>
      </w:r>
      <w:r w:rsidRPr="00867215">
        <w:rPr>
          <w:rStyle w:val="normaltextrun"/>
          <w:rFonts w:asciiTheme="minorHAnsi" w:hAnsiTheme="minorHAnsi" w:cstheme="minorHAnsi"/>
          <w:b/>
          <w:bCs/>
          <w:sz w:val="28"/>
          <w:szCs w:val="28"/>
        </w:rPr>
        <w:t>, 293 Ga. 563, 564 (2013))</w:t>
      </w:r>
      <w:r w:rsidRPr="00867215">
        <w:rPr>
          <w:rStyle w:val="eop"/>
          <w:rFonts w:asciiTheme="minorHAnsi" w:hAnsiTheme="minorHAnsi" w:cstheme="minorHAnsi"/>
          <w:sz w:val="28"/>
          <w:szCs w:val="28"/>
        </w:rPr>
        <w:t> </w:t>
      </w:r>
    </w:p>
    <w:p w14:paraId="3AC1421A" w14:textId="5B7F349E" w:rsidR="00217706" w:rsidRDefault="00217706" w:rsidP="00867215">
      <w:pPr>
        <w:pStyle w:val="paragraph"/>
        <w:numPr>
          <w:ilvl w:val="0"/>
          <w:numId w:val="16"/>
        </w:numPr>
        <w:spacing w:before="0" w:beforeAutospacing="0" w:after="0" w:afterAutospacing="0" w:line="480" w:lineRule="auto"/>
        <w:ind w:left="1080" w:firstLine="0"/>
        <w:textAlignment w:val="baseline"/>
        <w:rPr>
          <w:rStyle w:val="normaltextrun"/>
          <w:rFonts w:asciiTheme="minorHAnsi" w:hAnsiTheme="minorHAnsi" w:cstheme="minorHAnsi"/>
          <w:sz w:val="28"/>
          <w:szCs w:val="28"/>
        </w:rPr>
      </w:pPr>
      <w:r w:rsidRPr="00867215">
        <w:rPr>
          <w:rStyle w:val="normaltextrun"/>
          <w:rFonts w:asciiTheme="minorHAnsi" w:hAnsiTheme="minorHAnsi" w:cstheme="minorHAnsi"/>
          <w:sz w:val="28"/>
          <w:szCs w:val="28"/>
        </w:rPr>
        <w:t>—but wife has to provide proof of value (</w:t>
      </w:r>
      <w:r w:rsidRPr="00867215">
        <w:rPr>
          <w:rStyle w:val="normaltextrun"/>
          <w:rFonts w:asciiTheme="minorHAnsi" w:hAnsiTheme="minorHAnsi" w:cstheme="minorHAnsi"/>
          <w:b/>
          <w:bCs/>
          <w:i/>
          <w:iCs/>
          <w:sz w:val="28"/>
          <w:szCs w:val="28"/>
        </w:rPr>
        <w:t>SMITH v. SMITH</w:t>
      </w:r>
      <w:r w:rsidRPr="00867215">
        <w:rPr>
          <w:rStyle w:val="normaltextrun"/>
          <w:rFonts w:asciiTheme="minorHAnsi" w:hAnsiTheme="minorHAnsi" w:cstheme="minorHAnsi"/>
          <w:sz w:val="28"/>
          <w:szCs w:val="28"/>
        </w:rPr>
        <w:t>, 293 Ga. 563 (2013))</w:t>
      </w:r>
    </w:p>
    <w:p w14:paraId="3A126DF0" w14:textId="77777777" w:rsidR="00217706" w:rsidRPr="00867215" w:rsidRDefault="00217706" w:rsidP="00217706">
      <w:pPr>
        <w:pStyle w:val="paragraph"/>
        <w:spacing w:before="0" w:beforeAutospacing="0" w:after="0" w:afterAutospacing="0" w:line="480" w:lineRule="auto"/>
        <w:ind w:left="1080"/>
        <w:textAlignment w:val="baseline"/>
        <w:rPr>
          <w:rFonts w:asciiTheme="minorHAnsi" w:hAnsiTheme="minorHAnsi" w:cstheme="minorHAnsi"/>
          <w:sz w:val="28"/>
          <w:szCs w:val="28"/>
        </w:rPr>
      </w:pPr>
    </w:p>
    <w:p w14:paraId="32F6C128" w14:textId="77777777" w:rsidR="00A97555" w:rsidRPr="00867215" w:rsidRDefault="00A97555" w:rsidP="00867215">
      <w:pPr>
        <w:pStyle w:val="paragraph"/>
        <w:numPr>
          <w:ilvl w:val="0"/>
          <w:numId w:val="17"/>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Where there is no connected action for modification, the contempt citation must be heard by the court that entered the order initially </w:t>
      </w:r>
      <w:r w:rsidRPr="00867215">
        <w:rPr>
          <w:rStyle w:val="normaltextrun"/>
          <w:rFonts w:asciiTheme="minorHAnsi" w:hAnsiTheme="minorHAnsi" w:cstheme="minorHAnsi"/>
          <w:b/>
          <w:bCs/>
          <w:sz w:val="28"/>
          <w:szCs w:val="28"/>
        </w:rPr>
        <w:t>(</w:t>
      </w:r>
      <w:r w:rsidRPr="00867215">
        <w:rPr>
          <w:rStyle w:val="normaltextrun"/>
          <w:rFonts w:asciiTheme="minorHAnsi" w:hAnsiTheme="minorHAnsi" w:cstheme="minorHAnsi"/>
          <w:b/>
          <w:bCs/>
          <w:i/>
          <w:iCs/>
          <w:sz w:val="28"/>
          <w:szCs w:val="28"/>
        </w:rPr>
        <w:t>JACOBS v. KOSLOW</w:t>
      </w:r>
      <w:r w:rsidRPr="00867215">
        <w:rPr>
          <w:rStyle w:val="normaltextrun"/>
          <w:rFonts w:asciiTheme="minorHAnsi" w:hAnsiTheme="minorHAnsi" w:cstheme="minorHAnsi"/>
          <w:b/>
          <w:bCs/>
          <w:sz w:val="28"/>
          <w:szCs w:val="28"/>
        </w:rPr>
        <w:t>, 282 Ga. 51 (2007))</w:t>
      </w:r>
      <w:r w:rsidRPr="00867215">
        <w:rPr>
          <w:rStyle w:val="normaltextrun"/>
          <w:rFonts w:asciiTheme="minorHAnsi" w:hAnsiTheme="minorHAnsi" w:cstheme="minorHAnsi"/>
          <w:sz w:val="28"/>
          <w:szCs w:val="28"/>
        </w:rPr>
        <w:t> </w:t>
      </w:r>
      <w:r w:rsidRPr="00867215">
        <w:rPr>
          <w:rStyle w:val="normaltextrun"/>
          <w:rFonts w:asciiTheme="minorHAnsi" w:hAnsiTheme="minorHAnsi" w:cstheme="minorHAnsi"/>
          <w:b/>
          <w:bCs/>
          <w:sz w:val="28"/>
          <w:szCs w:val="28"/>
        </w:rPr>
        <w:t>BUT, </w:t>
      </w:r>
      <w:r w:rsidRPr="00867215">
        <w:rPr>
          <w:rStyle w:val="normaltextrun"/>
          <w:rFonts w:asciiTheme="minorHAnsi" w:hAnsiTheme="minorHAnsi" w:cstheme="minorHAnsi"/>
          <w:sz w:val="28"/>
          <w:szCs w:val="28"/>
        </w:rPr>
        <w:t>where a court has jurisdiction to hear a modification or other action, the court also has jurisdiction to hear a contempt count, either via counterclaim or otherwise </w:t>
      </w:r>
      <w:r w:rsidRPr="00867215">
        <w:rPr>
          <w:rStyle w:val="normaltextrun"/>
          <w:rFonts w:asciiTheme="minorHAnsi" w:hAnsiTheme="minorHAnsi" w:cstheme="minorHAnsi"/>
          <w:b/>
          <w:bCs/>
          <w:sz w:val="28"/>
          <w:szCs w:val="28"/>
        </w:rPr>
        <w:t>(</w:t>
      </w:r>
      <w:r w:rsidRPr="00867215">
        <w:rPr>
          <w:rStyle w:val="normaltextrun"/>
          <w:rFonts w:asciiTheme="minorHAnsi" w:hAnsiTheme="minorHAnsi" w:cstheme="minorHAnsi"/>
          <w:b/>
          <w:bCs/>
          <w:i/>
          <w:iCs/>
          <w:sz w:val="28"/>
          <w:szCs w:val="28"/>
        </w:rPr>
        <w:t>FORD v. HANNA</w:t>
      </w:r>
      <w:r w:rsidRPr="00867215">
        <w:rPr>
          <w:rStyle w:val="normaltextrun"/>
          <w:rFonts w:asciiTheme="minorHAnsi" w:hAnsiTheme="minorHAnsi" w:cstheme="minorHAnsi"/>
          <w:b/>
          <w:bCs/>
          <w:sz w:val="28"/>
          <w:szCs w:val="28"/>
        </w:rPr>
        <w:t>, 292 Ga. 500 (2013))</w:t>
      </w:r>
      <w:r w:rsidRPr="00867215">
        <w:rPr>
          <w:rStyle w:val="eop"/>
          <w:rFonts w:asciiTheme="minorHAnsi" w:hAnsiTheme="minorHAnsi" w:cstheme="minorHAnsi"/>
          <w:sz w:val="28"/>
          <w:szCs w:val="28"/>
        </w:rPr>
        <w:t> </w:t>
      </w:r>
    </w:p>
    <w:p w14:paraId="3F5CEE7A" w14:textId="77777777" w:rsidR="00A97555" w:rsidRPr="00867215" w:rsidRDefault="00A97555" w:rsidP="00867215">
      <w:pPr>
        <w:pStyle w:val="paragraph"/>
        <w:numPr>
          <w:ilvl w:val="0"/>
          <w:numId w:val="17"/>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The court that rendered the order that is now subject to a contempt citation retains the power to enforce its order, even where the parties have moved from the territorial jurisdiction of the court </w:t>
      </w:r>
      <w:r w:rsidRPr="00867215">
        <w:rPr>
          <w:rStyle w:val="normaltextrun"/>
          <w:rFonts w:asciiTheme="minorHAnsi" w:hAnsiTheme="minorHAnsi" w:cstheme="minorHAnsi"/>
          <w:b/>
          <w:bCs/>
          <w:sz w:val="28"/>
          <w:szCs w:val="28"/>
        </w:rPr>
        <w:t>(</w:t>
      </w:r>
      <w:r w:rsidRPr="00867215">
        <w:rPr>
          <w:rStyle w:val="normaltextrun"/>
          <w:rFonts w:asciiTheme="minorHAnsi" w:hAnsiTheme="minorHAnsi" w:cstheme="minorHAnsi"/>
          <w:b/>
          <w:bCs/>
          <w:i/>
          <w:iCs/>
          <w:sz w:val="28"/>
          <w:szCs w:val="28"/>
        </w:rPr>
        <w:t>TAYLOR v. TAYOR</w:t>
      </w:r>
      <w:r w:rsidRPr="00867215">
        <w:rPr>
          <w:rStyle w:val="normaltextrun"/>
          <w:rFonts w:asciiTheme="minorHAnsi" w:hAnsiTheme="minorHAnsi" w:cstheme="minorHAnsi"/>
          <w:b/>
          <w:bCs/>
          <w:sz w:val="28"/>
          <w:szCs w:val="28"/>
        </w:rPr>
        <w:t>, 216 Ga. 767 (1961))</w:t>
      </w:r>
      <w:r w:rsidRPr="00867215">
        <w:rPr>
          <w:rStyle w:val="eop"/>
          <w:rFonts w:asciiTheme="minorHAnsi" w:hAnsiTheme="minorHAnsi" w:cstheme="minorHAnsi"/>
          <w:sz w:val="28"/>
          <w:szCs w:val="28"/>
        </w:rPr>
        <w:t> </w:t>
      </w:r>
    </w:p>
    <w:p w14:paraId="6B359B14" w14:textId="77777777" w:rsidR="00A97555" w:rsidRPr="00867215" w:rsidRDefault="00A97555" w:rsidP="00867215">
      <w:pPr>
        <w:pStyle w:val="paragraph"/>
        <w:numPr>
          <w:ilvl w:val="0"/>
          <w:numId w:val="17"/>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In a contempt action, the court can modify </w:t>
      </w:r>
      <w:r w:rsidRPr="00195233">
        <w:rPr>
          <w:rStyle w:val="normaltextrun"/>
          <w:rFonts w:asciiTheme="minorHAnsi" w:hAnsiTheme="minorHAnsi" w:cstheme="minorHAnsi"/>
          <w:i/>
          <w:iCs/>
          <w:sz w:val="28"/>
          <w:szCs w:val="28"/>
        </w:rPr>
        <w:t>visitation</w:t>
      </w:r>
      <w:r w:rsidRPr="00867215">
        <w:rPr>
          <w:rStyle w:val="normaltextrun"/>
          <w:rFonts w:asciiTheme="minorHAnsi" w:hAnsiTheme="minorHAnsi" w:cstheme="minorHAnsi"/>
          <w:sz w:val="28"/>
          <w:szCs w:val="28"/>
        </w:rPr>
        <w:t> as part of its authority under §19-9-3 but cannot change custody </w:t>
      </w:r>
      <w:r w:rsidRPr="00867215">
        <w:rPr>
          <w:rStyle w:val="normaltextrun"/>
          <w:rFonts w:asciiTheme="minorHAnsi" w:hAnsiTheme="minorHAnsi" w:cstheme="minorHAnsi"/>
          <w:b/>
          <w:bCs/>
          <w:sz w:val="28"/>
          <w:szCs w:val="28"/>
        </w:rPr>
        <w:t>(</w:t>
      </w:r>
      <w:r w:rsidRPr="00867215">
        <w:rPr>
          <w:rStyle w:val="normaltextrun"/>
          <w:rFonts w:asciiTheme="minorHAnsi" w:hAnsiTheme="minorHAnsi" w:cstheme="minorHAnsi"/>
          <w:b/>
          <w:bCs/>
          <w:i/>
          <w:iCs/>
          <w:sz w:val="28"/>
          <w:szCs w:val="28"/>
        </w:rPr>
        <w:t>MCCALL v. MCCALL</w:t>
      </w:r>
      <w:r w:rsidRPr="00867215">
        <w:rPr>
          <w:rStyle w:val="normaltextrun"/>
          <w:rFonts w:asciiTheme="minorHAnsi" w:hAnsiTheme="minorHAnsi" w:cstheme="minorHAnsi"/>
          <w:b/>
          <w:bCs/>
          <w:sz w:val="28"/>
          <w:szCs w:val="28"/>
        </w:rPr>
        <w:t>, 246 Ga. App. 770 (2000); </w:t>
      </w:r>
      <w:r w:rsidRPr="00867215">
        <w:rPr>
          <w:rStyle w:val="normaltextrun"/>
          <w:rFonts w:asciiTheme="minorHAnsi" w:hAnsiTheme="minorHAnsi" w:cstheme="minorHAnsi"/>
          <w:b/>
          <w:bCs/>
          <w:i/>
          <w:iCs/>
          <w:sz w:val="28"/>
          <w:szCs w:val="28"/>
        </w:rPr>
        <w:t>COKER v. MOEMEKA</w:t>
      </w:r>
      <w:r w:rsidRPr="00867215">
        <w:rPr>
          <w:rStyle w:val="normaltextrun"/>
          <w:rFonts w:asciiTheme="minorHAnsi" w:hAnsiTheme="minorHAnsi" w:cstheme="minorHAnsi"/>
          <w:b/>
          <w:bCs/>
          <w:sz w:val="28"/>
          <w:szCs w:val="28"/>
        </w:rPr>
        <w:t>, 311 Ga. App.105 (2011))</w:t>
      </w:r>
      <w:r w:rsidRPr="00867215">
        <w:rPr>
          <w:rStyle w:val="eop"/>
          <w:rFonts w:asciiTheme="minorHAnsi" w:hAnsiTheme="minorHAnsi" w:cstheme="minorHAnsi"/>
          <w:sz w:val="28"/>
          <w:szCs w:val="28"/>
        </w:rPr>
        <w:t> </w:t>
      </w:r>
    </w:p>
    <w:p w14:paraId="34906BE1" w14:textId="77777777" w:rsidR="00A97555" w:rsidRPr="00867215" w:rsidRDefault="00A97555" w:rsidP="00867215">
      <w:pPr>
        <w:pStyle w:val="paragraph"/>
        <w:numPr>
          <w:ilvl w:val="0"/>
          <w:numId w:val="18"/>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There is no requirement that 30 days pass between filing and the hearing in a contempt action </w:t>
      </w:r>
      <w:r w:rsidRPr="00867215">
        <w:rPr>
          <w:rStyle w:val="normaltextrun"/>
          <w:rFonts w:asciiTheme="minorHAnsi" w:hAnsiTheme="minorHAnsi" w:cstheme="minorHAnsi"/>
          <w:b/>
          <w:bCs/>
          <w:sz w:val="28"/>
          <w:szCs w:val="28"/>
        </w:rPr>
        <w:t>(</w:t>
      </w:r>
      <w:r w:rsidRPr="00867215">
        <w:rPr>
          <w:rStyle w:val="normaltextrun"/>
          <w:rFonts w:asciiTheme="minorHAnsi" w:hAnsiTheme="minorHAnsi" w:cstheme="minorHAnsi"/>
          <w:b/>
          <w:bCs/>
          <w:i/>
          <w:iCs/>
          <w:sz w:val="28"/>
          <w:szCs w:val="28"/>
        </w:rPr>
        <w:t>WOOD v. WOOD</w:t>
      </w:r>
      <w:r w:rsidRPr="00867215">
        <w:rPr>
          <w:rStyle w:val="normaltextrun"/>
          <w:rFonts w:asciiTheme="minorHAnsi" w:hAnsiTheme="minorHAnsi" w:cstheme="minorHAnsi"/>
          <w:b/>
          <w:bCs/>
          <w:sz w:val="28"/>
          <w:szCs w:val="28"/>
        </w:rPr>
        <w:t>, 283 Ga. 8 (2008))</w:t>
      </w:r>
      <w:r w:rsidRPr="00867215">
        <w:rPr>
          <w:rStyle w:val="eop"/>
          <w:rFonts w:asciiTheme="minorHAnsi" w:hAnsiTheme="minorHAnsi" w:cstheme="minorHAnsi"/>
          <w:sz w:val="28"/>
          <w:szCs w:val="28"/>
        </w:rPr>
        <w:t> </w:t>
      </w:r>
    </w:p>
    <w:p w14:paraId="2387542F" w14:textId="77777777" w:rsidR="00A97555" w:rsidRPr="00867215" w:rsidRDefault="00A97555" w:rsidP="00867215">
      <w:pPr>
        <w:pStyle w:val="paragraph"/>
        <w:numPr>
          <w:ilvl w:val="0"/>
          <w:numId w:val="18"/>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Contempt not barred by statute of limitations–but may be subject to defense of laches (except relating to child support—no defenses)</w:t>
      </w:r>
      <w:r w:rsidRPr="00867215">
        <w:rPr>
          <w:rStyle w:val="eop"/>
          <w:rFonts w:asciiTheme="minorHAnsi" w:hAnsiTheme="minorHAnsi" w:cstheme="minorHAnsi"/>
          <w:sz w:val="28"/>
          <w:szCs w:val="28"/>
        </w:rPr>
        <w:t> </w:t>
      </w:r>
    </w:p>
    <w:p w14:paraId="19B55775" w14:textId="77777777" w:rsidR="00A97555" w:rsidRPr="00867215" w:rsidRDefault="00A97555" w:rsidP="00867215">
      <w:pPr>
        <w:pStyle w:val="paragraph"/>
        <w:numPr>
          <w:ilvl w:val="0"/>
          <w:numId w:val="18"/>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There is the possibility of an equitable defense </w:t>
      </w:r>
      <w:r w:rsidRPr="00867215">
        <w:rPr>
          <w:rStyle w:val="normaltextrun"/>
          <w:rFonts w:asciiTheme="minorHAnsi" w:hAnsiTheme="minorHAnsi" w:cstheme="minorHAnsi"/>
          <w:b/>
          <w:bCs/>
          <w:sz w:val="28"/>
          <w:szCs w:val="28"/>
        </w:rPr>
        <w:t>(</w:t>
      </w:r>
      <w:r w:rsidRPr="00867215">
        <w:rPr>
          <w:rStyle w:val="normaltextrun"/>
          <w:rFonts w:asciiTheme="minorHAnsi" w:hAnsiTheme="minorHAnsi" w:cstheme="minorHAnsi"/>
          <w:b/>
          <w:bCs/>
          <w:i/>
          <w:iCs/>
          <w:sz w:val="28"/>
          <w:szCs w:val="28"/>
        </w:rPr>
        <w:t>FULLER v. FULLER</w:t>
      </w:r>
      <w:r w:rsidRPr="00867215">
        <w:rPr>
          <w:rStyle w:val="normaltextrun"/>
          <w:rFonts w:asciiTheme="minorHAnsi" w:hAnsiTheme="minorHAnsi" w:cstheme="minorHAnsi"/>
          <w:b/>
          <w:bCs/>
          <w:sz w:val="28"/>
          <w:szCs w:val="28"/>
        </w:rPr>
        <w:t>, 279 Ga. 805 (2005))</w:t>
      </w:r>
      <w:r w:rsidRPr="00867215">
        <w:rPr>
          <w:rStyle w:val="normaltextrun"/>
          <w:rFonts w:asciiTheme="minorHAnsi" w:hAnsiTheme="minorHAnsi" w:cstheme="minorHAnsi"/>
          <w:sz w:val="28"/>
          <w:szCs w:val="28"/>
        </w:rPr>
        <w:t>–even when there is an informal change of custody without an order </w:t>
      </w:r>
      <w:r w:rsidRPr="00867215">
        <w:rPr>
          <w:rStyle w:val="eop"/>
          <w:rFonts w:asciiTheme="minorHAnsi" w:hAnsiTheme="minorHAnsi" w:cstheme="minorHAnsi"/>
          <w:sz w:val="28"/>
          <w:szCs w:val="28"/>
        </w:rPr>
        <w:t> </w:t>
      </w:r>
    </w:p>
    <w:p w14:paraId="7E907586" w14:textId="77777777" w:rsidR="007244FD" w:rsidRPr="00867215" w:rsidRDefault="007244FD" w:rsidP="00195233">
      <w:pPr>
        <w:pStyle w:val="paragraph"/>
        <w:spacing w:before="0" w:beforeAutospacing="0" w:after="0" w:afterAutospacing="0" w:line="480" w:lineRule="auto"/>
        <w:textAlignment w:val="baseline"/>
        <w:rPr>
          <w:rFonts w:asciiTheme="minorHAnsi" w:hAnsiTheme="minorHAnsi" w:cstheme="minorHAnsi"/>
          <w:sz w:val="28"/>
          <w:szCs w:val="28"/>
        </w:rPr>
      </w:pPr>
    </w:p>
    <w:p w14:paraId="75BDF87F" w14:textId="4678414C" w:rsidR="00A97555" w:rsidRPr="00867215" w:rsidRDefault="007244FD" w:rsidP="00867215">
      <w:pPr>
        <w:pStyle w:val="paragraph"/>
        <w:numPr>
          <w:ilvl w:val="0"/>
          <w:numId w:val="22"/>
        </w:numPr>
        <w:spacing w:before="0" w:beforeAutospacing="0" w:after="0" w:afterAutospacing="0" w:line="480" w:lineRule="auto"/>
        <w:ind w:firstLine="0"/>
        <w:textAlignment w:val="baseline"/>
        <w:rPr>
          <w:rFonts w:asciiTheme="minorHAnsi" w:hAnsiTheme="minorHAnsi" w:cstheme="minorHAnsi"/>
          <w:sz w:val="28"/>
          <w:szCs w:val="28"/>
        </w:rPr>
      </w:pPr>
      <w:r>
        <w:rPr>
          <w:rStyle w:val="normaltextrun"/>
          <w:rFonts w:asciiTheme="minorHAnsi" w:hAnsiTheme="minorHAnsi" w:cstheme="minorHAnsi"/>
          <w:b/>
          <w:bCs/>
          <w:sz w:val="28"/>
          <w:szCs w:val="28"/>
        </w:rPr>
        <w:t xml:space="preserve">AGAIN:  </w:t>
      </w:r>
      <w:r w:rsidR="00A97555" w:rsidRPr="00867215">
        <w:rPr>
          <w:rStyle w:val="normaltextrun"/>
          <w:rFonts w:asciiTheme="minorHAnsi" w:hAnsiTheme="minorHAnsi" w:cstheme="minorHAnsi"/>
          <w:b/>
          <w:bCs/>
          <w:sz w:val="28"/>
          <w:szCs w:val="28"/>
        </w:rPr>
        <w:t>IMPORTANT PRACTICE NOTE</w:t>
      </w:r>
      <w:r>
        <w:rPr>
          <w:rStyle w:val="normaltextrun"/>
          <w:rFonts w:asciiTheme="minorHAnsi" w:hAnsiTheme="minorHAnsi" w:cstheme="minorHAnsi"/>
          <w:b/>
          <w:bCs/>
          <w:sz w:val="28"/>
          <w:szCs w:val="28"/>
        </w:rPr>
        <w:t>S</w:t>
      </w:r>
      <w:r w:rsidR="00A97555" w:rsidRPr="00867215">
        <w:rPr>
          <w:rStyle w:val="normaltextrun"/>
          <w:rFonts w:asciiTheme="minorHAnsi" w:hAnsiTheme="minorHAnsi" w:cstheme="minorHAnsi"/>
          <w:b/>
          <w:bCs/>
          <w:sz w:val="28"/>
          <w:szCs w:val="28"/>
        </w:rPr>
        <w:t xml:space="preserve"> RE: CONTEMPT</w:t>
      </w:r>
    </w:p>
    <w:p w14:paraId="13F327E9" w14:textId="77777777" w:rsidR="00A97555" w:rsidRPr="00867215" w:rsidRDefault="00A97555" w:rsidP="00867215">
      <w:pPr>
        <w:pStyle w:val="paragraph"/>
        <w:numPr>
          <w:ilvl w:val="0"/>
          <w:numId w:val="23"/>
        </w:numPr>
        <w:spacing w:before="0" w:beforeAutospacing="0" w:after="0" w:afterAutospacing="0" w:line="480" w:lineRule="auto"/>
        <w:ind w:left="1080" w:firstLine="0"/>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If you incarcerate a party for contempt, set up a system of reminders!</w:t>
      </w:r>
      <w:r w:rsidRPr="00867215">
        <w:rPr>
          <w:rStyle w:val="eop"/>
          <w:rFonts w:asciiTheme="minorHAnsi" w:hAnsiTheme="minorHAnsi" w:cstheme="minorHAnsi"/>
          <w:sz w:val="28"/>
          <w:szCs w:val="28"/>
        </w:rPr>
        <w:t> </w:t>
      </w:r>
    </w:p>
    <w:p w14:paraId="724ECE36" w14:textId="7E9A1956" w:rsidR="00A97555" w:rsidRDefault="00A97555" w:rsidP="00867215">
      <w:pPr>
        <w:pStyle w:val="paragraph"/>
        <w:numPr>
          <w:ilvl w:val="0"/>
          <w:numId w:val="23"/>
        </w:numPr>
        <w:spacing w:before="0" w:beforeAutospacing="0" w:after="0" w:afterAutospacing="0" w:line="480" w:lineRule="auto"/>
        <w:ind w:left="1080"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There will not be anyone to naturally remind you that the guy is in jail like there is in criminal cases with calendars, etc.</w:t>
      </w:r>
      <w:r w:rsidRPr="00867215">
        <w:rPr>
          <w:rStyle w:val="eop"/>
          <w:rFonts w:asciiTheme="minorHAnsi" w:hAnsiTheme="minorHAnsi" w:cstheme="minorHAnsi"/>
          <w:sz w:val="28"/>
          <w:szCs w:val="28"/>
        </w:rPr>
        <w:t> </w:t>
      </w:r>
    </w:p>
    <w:p w14:paraId="1E78F5DA" w14:textId="77777777" w:rsidR="00195233" w:rsidRPr="00867215" w:rsidRDefault="00195233" w:rsidP="00195233">
      <w:pPr>
        <w:pStyle w:val="paragraph"/>
        <w:numPr>
          <w:ilvl w:val="1"/>
          <w:numId w:val="23"/>
        </w:numPr>
        <w:spacing w:before="0" w:beforeAutospacing="0" w:after="0" w:afterAutospacing="0" w:line="480" w:lineRule="auto"/>
        <w:textAlignment w:val="baseline"/>
        <w:rPr>
          <w:rFonts w:asciiTheme="minorHAnsi" w:hAnsiTheme="minorHAnsi" w:cstheme="minorHAnsi"/>
          <w:sz w:val="28"/>
          <w:szCs w:val="28"/>
        </w:rPr>
      </w:pPr>
      <w:r w:rsidRPr="00867215">
        <w:rPr>
          <w:rStyle w:val="normaltextrun"/>
          <w:rFonts w:asciiTheme="minorHAnsi" w:hAnsiTheme="minorHAnsi" w:cstheme="minorHAnsi"/>
          <w:sz w:val="28"/>
          <w:szCs w:val="28"/>
        </w:rPr>
        <w:t xml:space="preserve">Inability to pay is a defense to contempt–and if a party is jailed for contempt, court has an obligation to </w:t>
      </w:r>
      <w:r w:rsidRPr="00195233">
        <w:rPr>
          <w:rStyle w:val="normaltextrun"/>
          <w:rFonts w:asciiTheme="minorHAnsi" w:hAnsiTheme="minorHAnsi" w:cstheme="minorHAnsi"/>
          <w:i/>
          <w:iCs/>
          <w:sz w:val="28"/>
          <w:szCs w:val="28"/>
        </w:rPr>
        <w:t>revisit</w:t>
      </w:r>
      <w:r w:rsidRPr="00867215">
        <w:rPr>
          <w:rStyle w:val="normaltextrun"/>
          <w:rFonts w:asciiTheme="minorHAnsi" w:hAnsiTheme="minorHAnsi" w:cstheme="minorHAnsi"/>
          <w:sz w:val="28"/>
          <w:szCs w:val="28"/>
        </w:rPr>
        <w:t xml:space="preserve"> the case to determine if inability to pay has developed during incarceration</w:t>
      </w:r>
      <w:r w:rsidRPr="00867215">
        <w:rPr>
          <w:rStyle w:val="eop"/>
          <w:rFonts w:asciiTheme="minorHAnsi" w:hAnsiTheme="minorHAnsi" w:cstheme="minorHAnsi"/>
          <w:sz w:val="28"/>
          <w:szCs w:val="28"/>
        </w:rPr>
        <w:t> </w:t>
      </w:r>
    </w:p>
    <w:p w14:paraId="78CAFDD6" w14:textId="77777777" w:rsidR="00195233" w:rsidRDefault="00195233" w:rsidP="00195233">
      <w:pPr>
        <w:pStyle w:val="paragraph"/>
        <w:spacing w:before="0" w:beforeAutospacing="0" w:after="0" w:afterAutospacing="0" w:line="480" w:lineRule="auto"/>
        <w:textAlignment w:val="baseline"/>
        <w:rPr>
          <w:rStyle w:val="eop"/>
          <w:rFonts w:asciiTheme="minorHAnsi" w:hAnsiTheme="minorHAnsi" w:cstheme="minorHAnsi"/>
          <w:sz w:val="28"/>
          <w:szCs w:val="28"/>
        </w:rPr>
      </w:pPr>
    </w:p>
    <w:p w14:paraId="13F43027" w14:textId="77777777" w:rsidR="007244FD" w:rsidRPr="00867215" w:rsidRDefault="007244FD" w:rsidP="007244FD">
      <w:pPr>
        <w:pStyle w:val="paragraph"/>
        <w:spacing w:before="0" w:beforeAutospacing="0" w:after="0" w:afterAutospacing="0" w:line="480" w:lineRule="auto"/>
        <w:ind w:left="1080"/>
        <w:textAlignment w:val="baseline"/>
        <w:rPr>
          <w:rFonts w:asciiTheme="minorHAnsi" w:hAnsiTheme="minorHAnsi" w:cstheme="minorHAnsi"/>
          <w:sz w:val="28"/>
          <w:szCs w:val="28"/>
        </w:rPr>
      </w:pPr>
    </w:p>
    <w:p w14:paraId="5449F323" w14:textId="3DF2FE30" w:rsidR="00A97555" w:rsidRDefault="00A97555" w:rsidP="00867215">
      <w:pPr>
        <w:pStyle w:val="paragraph"/>
        <w:numPr>
          <w:ilvl w:val="0"/>
          <w:numId w:val="23"/>
        </w:numPr>
        <w:spacing w:before="0" w:beforeAutospacing="0" w:after="0" w:afterAutospacing="0" w:line="480" w:lineRule="auto"/>
        <w:ind w:left="1080" w:firstLine="0"/>
        <w:textAlignment w:val="baseline"/>
        <w:rPr>
          <w:rStyle w:val="eop"/>
          <w:rFonts w:asciiTheme="minorHAnsi" w:hAnsiTheme="minorHAnsi" w:cstheme="minorHAnsi"/>
          <w:sz w:val="28"/>
          <w:szCs w:val="28"/>
        </w:rPr>
      </w:pPr>
      <w:r w:rsidRPr="00867215">
        <w:rPr>
          <w:rStyle w:val="normaltextrun"/>
          <w:rFonts w:asciiTheme="minorHAnsi" w:hAnsiTheme="minorHAnsi" w:cstheme="minorHAnsi"/>
          <w:sz w:val="28"/>
          <w:szCs w:val="28"/>
        </w:rPr>
        <w:t xml:space="preserve">Improper to allow future imprisonment upon the filing of non-compliance affidavit by a </w:t>
      </w:r>
      <w:r w:rsidRPr="00195233">
        <w:rPr>
          <w:rStyle w:val="normaltextrun"/>
          <w:rFonts w:asciiTheme="minorHAnsi" w:hAnsiTheme="minorHAnsi" w:cstheme="minorHAnsi"/>
          <w:i/>
          <w:iCs/>
          <w:sz w:val="28"/>
          <w:szCs w:val="28"/>
        </w:rPr>
        <w:t>party</w:t>
      </w:r>
      <w:r w:rsidR="007244FD">
        <w:rPr>
          <w:rStyle w:val="normaltextrun"/>
          <w:rFonts w:asciiTheme="minorHAnsi" w:hAnsiTheme="minorHAnsi" w:cstheme="minorHAnsi"/>
          <w:sz w:val="28"/>
          <w:szCs w:val="28"/>
        </w:rPr>
        <w:t xml:space="preserve"> (i.e., “giving the keys to the jail to the opposing party) </w:t>
      </w:r>
      <w:r w:rsidRPr="00867215">
        <w:rPr>
          <w:rStyle w:val="normaltextrun"/>
          <w:rFonts w:asciiTheme="minorHAnsi" w:hAnsiTheme="minorHAnsi" w:cstheme="minorHAnsi"/>
          <w:sz w:val="28"/>
          <w:szCs w:val="28"/>
        </w:rPr>
        <w:t>—but it is permissible if affidavit from neutral and detached officer of court (not attorney for payee spouse) (</w:t>
      </w:r>
      <w:r w:rsidRPr="00867215">
        <w:rPr>
          <w:rStyle w:val="normaltextrun"/>
          <w:rFonts w:asciiTheme="minorHAnsi" w:hAnsiTheme="minorHAnsi" w:cstheme="minorHAnsi"/>
          <w:b/>
          <w:bCs/>
          <w:i/>
          <w:iCs/>
          <w:sz w:val="28"/>
          <w:szCs w:val="28"/>
        </w:rPr>
        <w:t>HALL v. DOYLE-HALL</w:t>
      </w:r>
      <w:r w:rsidRPr="00867215">
        <w:rPr>
          <w:rStyle w:val="normaltextrun"/>
          <w:rFonts w:asciiTheme="minorHAnsi" w:hAnsiTheme="minorHAnsi" w:cstheme="minorHAnsi"/>
          <w:sz w:val="28"/>
          <w:szCs w:val="28"/>
        </w:rPr>
        <w:t>, 284 Ga. 325 (2008); </w:t>
      </w:r>
      <w:r w:rsidRPr="00867215">
        <w:rPr>
          <w:rStyle w:val="normaltextrun"/>
          <w:rFonts w:asciiTheme="minorHAnsi" w:hAnsiTheme="minorHAnsi" w:cstheme="minorHAnsi"/>
          <w:b/>
          <w:bCs/>
          <w:i/>
          <w:iCs/>
          <w:sz w:val="28"/>
          <w:szCs w:val="28"/>
        </w:rPr>
        <w:t>MOCCIA v. MOCCIA</w:t>
      </w:r>
      <w:r w:rsidRPr="00867215">
        <w:rPr>
          <w:rStyle w:val="normaltextrun"/>
          <w:rFonts w:asciiTheme="minorHAnsi" w:hAnsiTheme="minorHAnsi" w:cstheme="minorHAnsi"/>
          <w:sz w:val="28"/>
          <w:szCs w:val="28"/>
        </w:rPr>
        <w:t>, 277 Ga. 571 (2004)</w:t>
      </w:r>
      <w:r w:rsidRPr="00867215">
        <w:rPr>
          <w:rStyle w:val="eop"/>
          <w:rFonts w:asciiTheme="minorHAnsi" w:hAnsiTheme="minorHAnsi" w:cstheme="minorHAnsi"/>
          <w:sz w:val="28"/>
          <w:szCs w:val="28"/>
        </w:rPr>
        <w:t> </w:t>
      </w:r>
    </w:p>
    <w:p w14:paraId="2E0E4E6E" w14:textId="13AF611D" w:rsidR="00195233" w:rsidRDefault="00195233" w:rsidP="00195233">
      <w:pPr>
        <w:pStyle w:val="paragraph"/>
        <w:numPr>
          <w:ilvl w:val="2"/>
          <w:numId w:val="23"/>
        </w:numPr>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 xml:space="preserve">This is different from the </w:t>
      </w:r>
      <w:r w:rsidRPr="00195233">
        <w:rPr>
          <w:rStyle w:val="eop"/>
          <w:rFonts w:asciiTheme="minorHAnsi" w:hAnsiTheme="minorHAnsi" w:cstheme="minorHAnsi"/>
          <w:i/>
          <w:iCs/>
          <w:sz w:val="28"/>
          <w:szCs w:val="28"/>
        </w:rPr>
        <w:t>Floyd</w:t>
      </w:r>
      <w:r>
        <w:rPr>
          <w:rStyle w:val="eop"/>
          <w:rFonts w:asciiTheme="minorHAnsi" w:hAnsiTheme="minorHAnsi" w:cstheme="minorHAnsi"/>
          <w:sz w:val="28"/>
          <w:szCs w:val="28"/>
        </w:rPr>
        <w:t xml:space="preserve"> order we discussed earlier</w:t>
      </w:r>
    </w:p>
    <w:p w14:paraId="4A2D59DF" w14:textId="48DD8CAA" w:rsidR="000F1F06" w:rsidRDefault="000F1F06" w:rsidP="000F1F06">
      <w:pPr>
        <w:pStyle w:val="paragraph"/>
        <w:spacing w:before="0" w:beforeAutospacing="0" w:after="0" w:afterAutospacing="0" w:line="480" w:lineRule="auto"/>
        <w:textAlignment w:val="baseline"/>
        <w:rPr>
          <w:rStyle w:val="eop"/>
          <w:rFonts w:asciiTheme="minorHAnsi" w:hAnsiTheme="minorHAnsi" w:cstheme="minorHAnsi"/>
          <w:sz w:val="28"/>
          <w:szCs w:val="28"/>
        </w:rPr>
      </w:pPr>
    </w:p>
    <w:p w14:paraId="766A28A0" w14:textId="77A418DB" w:rsidR="000F1F06" w:rsidRDefault="000F1F06" w:rsidP="000F1F06">
      <w:pPr>
        <w:pStyle w:val="paragraph"/>
        <w:spacing w:before="0" w:beforeAutospacing="0" w:after="0" w:afterAutospacing="0" w:line="480" w:lineRule="auto"/>
        <w:textAlignment w:val="baseline"/>
        <w:rPr>
          <w:rStyle w:val="eop"/>
          <w:rFonts w:asciiTheme="minorHAnsi" w:hAnsiTheme="minorHAnsi" w:cstheme="minorHAnsi"/>
          <w:sz w:val="28"/>
          <w:szCs w:val="28"/>
        </w:rPr>
      </w:pPr>
      <w:r>
        <w:rPr>
          <w:rStyle w:val="eop"/>
          <w:rFonts w:asciiTheme="minorHAnsi" w:hAnsiTheme="minorHAnsi" w:cstheme="minorHAnsi"/>
          <w:sz w:val="28"/>
          <w:szCs w:val="28"/>
        </w:rPr>
        <w:t>WELL, FOLKS, THAT IS OUR BRIEF BUT HOPEFULLY INFORMATIVE DISCUSSION OF THE TWO TYPES OF CONTEMPT HEARINGS WE ENCOUNTER MOST OFTEN IN SUPERIOR COURT.</w:t>
      </w:r>
    </w:p>
    <w:p w14:paraId="6D5A9419" w14:textId="4C060E97" w:rsidR="000F1F06" w:rsidRPr="000F1F06" w:rsidRDefault="000F1F06" w:rsidP="000F1F06">
      <w:pPr>
        <w:pStyle w:val="paragraph"/>
        <w:spacing w:before="0" w:beforeAutospacing="0" w:after="0" w:afterAutospacing="0" w:line="480" w:lineRule="auto"/>
        <w:textAlignment w:val="baseline"/>
        <w:rPr>
          <w:rStyle w:val="eop"/>
          <w:rFonts w:asciiTheme="minorHAnsi" w:hAnsiTheme="minorHAnsi" w:cstheme="minorHAnsi"/>
          <w:b/>
          <w:bCs/>
          <w:i/>
          <w:iCs/>
          <w:sz w:val="28"/>
          <w:szCs w:val="28"/>
        </w:rPr>
      </w:pPr>
      <w:r w:rsidRPr="000F1F06">
        <w:rPr>
          <w:rStyle w:val="eop"/>
          <w:rFonts w:asciiTheme="minorHAnsi" w:hAnsiTheme="minorHAnsi" w:cstheme="minorHAnsi"/>
          <w:i/>
          <w:iCs/>
          <w:sz w:val="28"/>
          <w:szCs w:val="28"/>
        </w:rPr>
        <w:t xml:space="preserve">DON’T FORGET TO LOOK IN OUR NOTES ON </w:t>
      </w:r>
      <w:r w:rsidRPr="000F1F06">
        <w:rPr>
          <w:rStyle w:val="eop"/>
          <w:rFonts w:asciiTheme="minorHAnsi" w:hAnsiTheme="minorHAnsi" w:cstheme="minorHAnsi"/>
          <w:b/>
          <w:bCs/>
          <w:i/>
          <w:iCs/>
          <w:sz w:val="28"/>
          <w:szCs w:val="28"/>
        </w:rPr>
        <w:t xml:space="preserve">GOODJUDGEPOD.COM </w:t>
      </w:r>
      <w:r w:rsidRPr="000F1F06">
        <w:rPr>
          <w:rStyle w:val="eop"/>
          <w:rFonts w:asciiTheme="minorHAnsi" w:hAnsiTheme="minorHAnsi" w:cstheme="minorHAnsi"/>
          <w:i/>
          <w:iCs/>
          <w:sz w:val="28"/>
          <w:szCs w:val="28"/>
        </w:rPr>
        <w:t>WHERE YOU’LL FIND NOT ONLY AN OUTLINE OF OUR NOTES FOR THE PODCAST, BUT ALSO WADE’S OUTLINE FOR HOW TO TRY A CONTEMPT ACTION.</w:t>
      </w:r>
    </w:p>
    <w:p w14:paraId="5AC707BD" w14:textId="7E08FF2E" w:rsidR="000F1F06" w:rsidRDefault="000F1F06" w:rsidP="000F1F06">
      <w:pPr>
        <w:pStyle w:val="paragraph"/>
        <w:spacing w:before="0" w:beforeAutospacing="0" w:after="0" w:afterAutospacing="0" w:line="480" w:lineRule="auto"/>
        <w:textAlignment w:val="baseline"/>
        <w:rPr>
          <w:rStyle w:val="eop"/>
          <w:rFonts w:asciiTheme="minorHAnsi" w:hAnsiTheme="minorHAnsi" w:cstheme="minorHAnsi"/>
          <w:b/>
          <w:bCs/>
          <w:sz w:val="28"/>
          <w:szCs w:val="28"/>
        </w:rPr>
      </w:pPr>
      <w:r w:rsidRPr="000F1F06">
        <w:rPr>
          <w:rStyle w:val="eop"/>
          <w:rFonts w:asciiTheme="minorHAnsi" w:hAnsiTheme="minorHAnsi" w:cstheme="minorHAnsi"/>
          <w:b/>
          <w:bCs/>
          <w:sz w:val="28"/>
          <w:szCs w:val="28"/>
        </w:rPr>
        <w:t>OF COURSE, THIS IS ONLY A SUGGESTION!</w:t>
      </w:r>
      <w:r>
        <w:rPr>
          <w:rStyle w:val="eop"/>
          <w:rFonts w:asciiTheme="minorHAnsi" w:hAnsiTheme="minorHAnsi" w:cstheme="minorHAnsi"/>
          <w:b/>
          <w:bCs/>
          <w:sz w:val="28"/>
          <w:szCs w:val="28"/>
        </w:rPr>
        <w:t xml:space="preserve">  THANKS FOR TUNING IN TODAY!  I’M WADE PADGETT.</w:t>
      </w:r>
    </w:p>
    <w:p w14:paraId="3D56E0B9" w14:textId="3AE1B143" w:rsidR="000F1F06" w:rsidRPr="000F1F06" w:rsidRDefault="000F1F06" w:rsidP="000F1F06">
      <w:pPr>
        <w:pStyle w:val="paragraph"/>
        <w:spacing w:before="0" w:beforeAutospacing="0" w:after="0" w:afterAutospacing="0" w:line="480" w:lineRule="auto"/>
        <w:textAlignment w:val="baseline"/>
        <w:rPr>
          <w:rFonts w:asciiTheme="minorHAnsi" w:hAnsiTheme="minorHAnsi" w:cstheme="minorHAnsi"/>
          <w:i/>
          <w:iCs/>
          <w:sz w:val="28"/>
          <w:szCs w:val="28"/>
        </w:rPr>
      </w:pPr>
      <w:r w:rsidRPr="000F1F06">
        <w:rPr>
          <w:rStyle w:val="eop"/>
          <w:rFonts w:asciiTheme="minorHAnsi" w:hAnsiTheme="minorHAnsi" w:cstheme="minorHAnsi"/>
          <w:b/>
          <w:bCs/>
          <w:i/>
          <w:iCs/>
          <w:sz w:val="28"/>
          <w:szCs w:val="28"/>
        </w:rPr>
        <w:t>AND I’M TAIN KELL.  HAPPY TRAILS TO YOU!</w:t>
      </w:r>
    </w:p>
    <w:p w14:paraId="37AF6EBC" w14:textId="66E6F37B" w:rsidR="00A97555" w:rsidRPr="00867215" w:rsidRDefault="00A97555" w:rsidP="00867215">
      <w:pPr>
        <w:pStyle w:val="paragraph"/>
        <w:spacing w:before="0" w:beforeAutospacing="0" w:after="0" w:afterAutospacing="0" w:line="480" w:lineRule="auto"/>
        <w:textAlignment w:val="baseline"/>
        <w:rPr>
          <w:rFonts w:asciiTheme="minorHAnsi" w:hAnsiTheme="minorHAnsi" w:cstheme="minorHAnsi"/>
          <w:sz w:val="28"/>
          <w:szCs w:val="28"/>
        </w:rPr>
      </w:pPr>
      <w:r w:rsidRPr="00867215">
        <w:rPr>
          <w:rFonts w:asciiTheme="minorHAnsi" w:eastAsiaTheme="minorHAnsi" w:hAnsiTheme="minorHAnsi" w:cstheme="minorHAnsi"/>
          <w:b/>
          <w:bCs/>
          <w:noProof/>
          <w:sz w:val="28"/>
          <w:szCs w:val="28"/>
        </w:rPr>
        <w:drawing>
          <wp:inline distT="0" distB="0" distL="0" distR="0" wp14:anchorId="76FD6234" wp14:editId="11EDB289">
            <wp:extent cx="6350" cy="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867215">
        <w:rPr>
          <w:rStyle w:val="eop"/>
          <w:rFonts w:asciiTheme="minorHAnsi" w:hAnsiTheme="minorHAnsi" w:cstheme="minorHAnsi"/>
          <w:sz w:val="28"/>
          <w:szCs w:val="28"/>
        </w:rPr>
        <w:t> </w:t>
      </w:r>
    </w:p>
    <w:p w14:paraId="6B70777A" w14:textId="77777777" w:rsidR="00A97555" w:rsidRPr="00867215" w:rsidRDefault="00A97555" w:rsidP="00867215">
      <w:pPr>
        <w:spacing w:line="480" w:lineRule="auto"/>
        <w:rPr>
          <w:rFonts w:cstheme="minorHAnsi"/>
          <w:b/>
          <w:bCs/>
          <w:sz w:val="28"/>
          <w:szCs w:val="28"/>
        </w:rPr>
      </w:pPr>
    </w:p>
    <w:sectPr w:rsidR="00A97555" w:rsidRPr="00867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305"/>
    <w:multiLevelType w:val="multilevel"/>
    <w:tmpl w:val="E96206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9B5502"/>
    <w:multiLevelType w:val="multilevel"/>
    <w:tmpl w:val="C3EA8E78"/>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FC0924"/>
    <w:multiLevelType w:val="multilevel"/>
    <w:tmpl w:val="D3D65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30C9B"/>
    <w:multiLevelType w:val="multilevel"/>
    <w:tmpl w:val="99365A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067D2"/>
    <w:multiLevelType w:val="multilevel"/>
    <w:tmpl w:val="77241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4621FE"/>
    <w:multiLevelType w:val="multilevel"/>
    <w:tmpl w:val="8D84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C6980"/>
    <w:multiLevelType w:val="multilevel"/>
    <w:tmpl w:val="41722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66115"/>
    <w:multiLevelType w:val="multilevel"/>
    <w:tmpl w:val="3BDE0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FFA7849"/>
    <w:multiLevelType w:val="multilevel"/>
    <w:tmpl w:val="D31456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03D027F"/>
    <w:multiLevelType w:val="multilevel"/>
    <w:tmpl w:val="C3EA8E78"/>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4A43F1"/>
    <w:multiLevelType w:val="multilevel"/>
    <w:tmpl w:val="5AD2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515BB"/>
    <w:multiLevelType w:val="multilevel"/>
    <w:tmpl w:val="DD4E98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86404"/>
    <w:multiLevelType w:val="multilevel"/>
    <w:tmpl w:val="997A4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9EE4324"/>
    <w:multiLevelType w:val="multilevel"/>
    <w:tmpl w:val="14545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D3E5150"/>
    <w:multiLevelType w:val="multilevel"/>
    <w:tmpl w:val="61BAB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16989"/>
    <w:multiLevelType w:val="multilevel"/>
    <w:tmpl w:val="C3EA8E78"/>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E3D6E91"/>
    <w:multiLevelType w:val="multilevel"/>
    <w:tmpl w:val="C3EA8E78"/>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E755B3E"/>
    <w:multiLevelType w:val="multilevel"/>
    <w:tmpl w:val="657E04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881C0B"/>
    <w:multiLevelType w:val="multilevel"/>
    <w:tmpl w:val="1C2412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2CF4355"/>
    <w:multiLevelType w:val="multilevel"/>
    <w:tmpl w:val="BAA49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31C5B02"/>
    <w:multiLevelType w:val="multilevel"/>
    <w:tmpl w:val="C3EA8E78"/>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344980"/>
    <w:multiLevelType w:val="multilevel"/>
    <w:tmpl w:val="094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DD1A84"/>
    <w:multiLevelType w:val="multilevel"/>
    <w:tmpl w:val="CAA0DF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4676EE"/>
    <w:multiLevelType w:val="multilevel"/>
    <w:tmpl w:val="C7CEBD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11558E9"/>
    <w:multiLevelType w:val="multilevel"/>
    <w:tmpl w:val="6C0A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E73187"/>
    <w:multiLevelType w:val="multilevel"/>
    <w:tmpl w:val="6BB0B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C4D3A"/>
    <w:multiLevelType w:val="multilevel"/>
    <w:tmpl w:val="D9B48E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92F0D60"/>
    <w:multiLevelType w:val="multilevel"/>
    <w:tmpl w:val="C3EA8E78"/>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AE637EC"/>
    <w:multiLevelType w:val="multilevel"/>
    <w:tmpl w:val="125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0F3545"/>
    <w:multiLevelType w:val="multilevel"/>
    <w:tmpl w:val="C3EA8E78"/>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1F76661"/>
    <w:multiLevelType w:val="multilevel"/>
    <w:tmpl w:val="C5FCE2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3F00F86"/>
    <w:multiLevelType w:val="multilevel"/>
    <w:tmpl w:val="9998C7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1"/>
  </w:num>
  <w:num w:numId="2">
    <w:abstractNumId w:val="31"/>
  </w:num>
  <w:num w:numId="3">
    <w:abstractNumId w:val="4"/>
  </w:num>
  <w:num w:numId="4">
    <w:abstractNumId w:val="30"/>
  </w:num>
  <w:num w:numId="5">
    <w:abstractNumId w:val="14"/>
  </w:num>
  <w:num w:numId="6">
    <w:abstractNumId w:val="28"/>
  </w:num>
  <w:num w:numId="7">
    <w:abstractNumId w:val="6"/>
  </w:num>
  <w:num w:numId="8">
    <w:abstractNumId w:val="26"/>
  </w:num>
  <w:num w:numId="9">
    <w:abstractNumId w:val="3"/>
  </w:num>
  <w:num w:numId="10">
    <w:abstractNumId w:val="17"/>
  </w:num>
  <w:num w:numId="11">
    <w:abstractNumId w:val="24"/>
  </w:num>
  <w:num w:numId="12">
    <w:abstractNumId w:val="13"/>
  </w:num>
  <w:num w:numId="13">
    <w:abstractNumId w:val="11"/>
  </w:num>
  <w:num w:numId="14">
    <w:abstractNumId w:val="7"/>
  </w:num>
  <w:num w:numId="15">
    <w:abstractNumId w:val="5"/>
  </w:num>
  <w:num w:numId="16">
    <w:abstractNumId w:val="12"/>
  </w:num>
  <w:num w:numId="17">
    <w:abstractNumId w:val="8"/>
  </w:num>
  <w:num w:numId="18">
    <w:abstractNumId w:val="23"/>
  </w:num>
  <w:num w:numId="19">
    <w:abstractNumId w:val="18"/>
  </w:num>
  <w:num w:numId="20">
    <w:abstractNumId w:val="25"/>
  </w:num>
  <w:num w:numId="21">
    <w:abstractNumId w:val="19"/>
  </w:num>
  <w:num w:numId="22">
    <w:abstractNumId w:val="10"/>
  </w:num>
  <w:num w:numId="23">
    <w:abstractNumId w:val="0"/>
  </w:num>
  <w:num w:numId="24">
    <w:abstractNumId w:val="2"/>
  </w:num>
  <w:num w:numId="25">
    <w:abstractNumId w:val="1"/>
  </w:num>
  <w:num w:numId="26">
    <w:abstractNumId w:val="16"/>
  </w:num>
  <w:num w:numId="27">
    <w:abstractNumId w:val="9"/>
  </w:num>
  <w:num w:numId="28">
    <w:abstractNumId w:val="15"/>
  </w:num>
  <w:num w:numId="29">
    <w:abstractNumId w:val="22"/>
  </w:num>
  <w:num w:numId="30">
    <w:abstractNumId w:val="29"/>
  </w:num>
  <w:num w:numId="31">
    <w:abstractNumId w:val="2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55"/>
    <w:rsid w:val="000F1F06"/>
    <w:rsid w:val="00195233"/>
    <w:rsid w:val="0020115C"/>
    <w:rsid w:val="00217706"/>
    <w:rsid w:val="00312DF7"/>
    <w:rsid w:val="00430B98"/>
    <w:rsid w:val="00531F44"/>
    <w:rsid w:val="007244FD"/>
    <w:rsid w:val="00867215"/>
    <w:rsid w:val="00985422"/>
    <w:rsid w:val="00A97555"/>
    <w:rsid w:val="00D7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2D31DC"/>
  <w15:chartTrackingRefBased/>
  <w15:docId w15:val="{2240D595-CC82-D449-AC5F-6087B334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755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97555"/>
  </w:style>
  <w:style w:type="character" w:customStyle="1" w:styleId="eop">
    <w:name w:val="eop"/>
    <w:basedOn w:val="DefaultParagraphFont"/>
    <w:rsid w:val="00A97555"/>
  </w:style>
  <w:style w:type="character" w:customStyle="1" w:styleId="tabchar">
    <w:name w:val="tabchar"/>
    <w:basedOn w:val="DefaultParagraphFont"/>
    <w:rsid w:val="00A97555"/>
  </w:style>
  <w:style w:type="character" w:customStyle="1" w:styleId="superscript">
    <w:name w:val="superscript"/>
    <w:basedOn w:val="DefaultParagraphFont"/>
    <w:rsid w:val="00430B98"/>
  </w:style>
  <w:style w:type="paragraph" w:styleId="NormalWeb">
    <w:name w:val="Normal (Web)"/>
    <w:basedOn w:val="Normal"/>
    <w:uiPriority w:val="99"/>
    <w:unhideWhenUsed/>
    <w:rsid w:val="00531F4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31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666">
      <w:bodyDiv w:val="1"/>
      <w:marLeft w:val="0"/>
      <w:marRight w:val="0"/>
      <w:marTop w:val="0"/>
      <w:marBottom w:val="0"/>
      <w:divBdr>
        <w:top w:val="none" w:sz="0" w:space="0" w:color="auto"/>
        <w:left w:val="none" w:sz="0" w:space="0" w:color="auto"/>
        <w:bottom w:val="none" w:sz="0" w:space="0" w:color="auto"/>
        <w:right w:val="none" w:sz="0" w:space="0" w:color="auto"/>
      </w:divBdr>
    </w:div>
    <w:div w:id="1040282555">
      <w:bodyDiv w:val="1"/>
      <w:marLeft w:val="0"/>
      <w:marRight w:val="0"/>
      <w:marTop w:val="0"/>
      <w:marBottom w:val="0"/>
      <w:divBdr>
        <w:top w:val="none" w:sz="0" w:space="0" w:color="auto"/>
        <w:left w:val="none" w:sz="0" w:space="0" w:color="auto"/>
        <w:bottom w:val="none" w:sz="0" w:space="0" w:color="auto"/>
        <w:right w:val="none" w:sz="0" w:space="0" w:color="auto"/>
      </w:divBdr>
      <w:divsChild>
        <w:div w:id="1697461989">
          <w:marLeft w:val="0"/>
          <w:marRight w:val="0"/>
          <w:marTop w:val="0"/>
          <w:marBottom w:val="0"/>
          <w:divBdr>
            <w:top w:val="none" w:sz="0" w:space="0" w:color="auto"/>
            <w:left w:val="none" w:sz="0" w:space="0" w:color="auto"/>
            <w:bottom w:val="none" w:sz="0" w:space="0" w:color="auto"/>
            <w:right w:val="none" w:sz="0" w:space="0" w:color="auto"/>
          </w:divBdr>
        </w:div>
        <w:div w:id="1941646901">
          <w:marLeft w:val="0"/>
          <w:marRight w:val="0"/>
          <w:marTop w:val="0"/>
          <w:marBottom w:val="0"/>
          <w:divBdr>
            <w:top w:val="none" w:sz="0" w:space="0" w:color="auto"/>
            <w:left w:val="none" w:sz="0" w:space="0" w:color="auto"/>
            <w:bottom w:val="none" w:sz="0" w:space="0" w:color="auto"/>
            <w:right w:val="none" w:sz="0" w:space="0" w:color="auto"/>
          </w:divBdr>
        </w:div>
        <w:div w:id="1199243675">
          <w:marLeft w:val="0"/>
          <w:marRight w:val="0"/>
          <w:marTop w:val="0"/>
          <w:marBottom w:val="0"/>
          <w:divBdr>
            <w:top w:val="none" w:sz="0" w:space="0" w:color="auto"/>
            <w:left w:val="none" w:sz="0" w:space="0" w:color="auto"/>
            <w:bottom w:val="none" w:sz="0" w:space="0" w:color="auto"/>
            <w:right w:val="none" w:sz="0" w:space="0" w:color="auto"/>
          </w:divBdr>
        </w:div>
        <w:div w:id="743842920">
          <w:marLeft w:val="0"/>
          <w:marRight w:val="0"/>
          <w:marTop w:val="0"/>
          <w:marBottom w:val="0"/>
          <w:divBdr>
            <w:top w:val="none" w:sz="0" w:space="0" w:color="auto"/>
            <w:left w:val="none" w:sz="0" w:space="0" w:color="auto"/>
            <w:bottom w:val="none" w:sz="0" w:space="0" w:color="auto"/>
            <w:right w:val="none" w:sz="0" w:space="0" w:color="auto"/>
          </w:divBdr>
        </w:div>
        <w:div w:id="1347517337">
          <w:marLeft w:val="0"/>
          <w:marRight w:val="0"/>
          <w:marTop w:val="0"/>
          <w:marBottom w:val="0"/>
          <w:divBdr>
            <w:top w:val="none" w:sz="0" w:space="0" w:color="auto"/>
            <w:left w:val="none" w:sz="0" w:space="0" w:color="auto"/>
            <w:bottom w:val="none" w:sz="0" w:space="0" w:color="auto"/>
            <w:right w:val="none" w:sz="0" w:space="0" w:color="auto"/>
          </w:divBdr>
        </w:div>
        <w:div w:id="1100295481">
          <w:marLeft w:val="0"/>
          <w:marRight w:val="0"/>
          <w:marTop w:val="0"/>
          <w:marBottom w:val="0"/>
          <w:divBdr>
            <w:top w:val="none" w:sz="0" w:space="0" w:color="auto"/>
            <w:left w:val="none" w:sz="0" w:space="0" w:color="auto"/>
            <w:bottom w:val="none" w:sz="0" w:space="0" w:color="auto"/>
            <w:right w:val="none" w:sz="0" w:space="0" w:color="auto"/>
          </w:divBdr>
        </w:div>
        <w:div w:id="263417423">
          <w:marLeft w:val="0"/>
          <w:marRight w:val="0"/>
          <w:marTop w:val="0"/>
          <w:marBottom w:val="0"/>
          <w:divBdr>
            <w:top w:val="none" w:sz="0" w:space="0" w:color="auto"/>
            <w:left w:val="none" w:sz="0" w:space="0" w:color="auto"/>
            <w:bottom w:val="none" w:sz="0" w:space="0" w:color="auto"/>
            <w:right w:val="none" w:sz="0" w:space="0" w:color="auto"/>
          </w:divBdr>
        </w:div>
        <w:div w:id="1085766129">
          <w:marLeft w:val="0"/>
          <w:marRight w:val="0"/>
          <w:marTop w:val="0"/>
          <w:marBottom w:val="0"/>
          <w:divBdr>
            <w:top w:val="none" w:sz="0" w:space="0" w:color="auto"/>
            <w:left w:val="none" w:sz="0" w:space="0" w:color="auto"/>
            <w:bottom w:val="none" w:sz="0" w:space="0" w:color="auto"/>
            <w:right w:val="none" w:sz="0" w:space="0" w:color="auto"/>
          </w:divBdr>
        </w:div>
      </w:divsChild>
    </w:div>
    <w:div w:id="1587421527">
      <w:bodyDiv w:val="1"/>
      <w:marLeft w:val="0"/>
      <w:marRight w:val="0"/>
      <w:marTop w:val="0"/>
      <w:marBottom w:val="0"/>
      <w:divBdr>
        <w:top w:val="none" w:sz="0" w:space="0" w:color="auto"/>
        <w:left w:val="none" w:sz="0" w:space="0" w:color="auto"/>
        <w:bottom w:val="none" w:sz="0" w:space="0" w:color="auto"/>
        <w:right w:val="none" w:sz="0" w:space="0" w:color="auto"/>
      </w:divBdr>
      <w:divsChild>
        <w:div w:id="1136411657">
          <w:marLeft w:val="0"/>
          <w:marRight w:val="0"/>
          <w:marTop w:val="0"/>
          <w:marBottom w:val="0"/>
          <w:divBdr>
            <w:top w:val="none" w:sz="0" w:space="0" w:color="auto"/>
            <w:left w:val="none" w:sz="0" w:space="0" w:color="auto"/>
            <w:bottom w:val="none" w:sz="0" w:space="0" w:color="auto"/>
            <w:right w:val="none" w:sz="0" w:space="0" w:color="auto"/>
          </w:divBdr>
          <w:divsChild>
            <w:div w:id="292060624">
              <w:marLeft w:val="0"/>
              <w:marRight w:val="0"/>
              <w:marTop w:val="0"/>
              <w:marBottom w:val="0"/>
              <w:divBdr>
                <w:top w:val="none" w:sz="0" w:space="0" w:color="auto"/>
                <w:left w:val="none" w:sz="0" w:space="0" w:color="auto"/>
                <w:bottom w:val="none" w:sz="0" w:space="0" w:color="auto"/>
                <w:right w:val="none" w:sz="0" w:space="0" w:color="auto"/>
              </w:divBdr>
            </w:div>
            <w:div w:id="1888952989">
              <w:marLeft w:val="0"/>
              <w:marRight w:val="0"/>
              <w:marTop w:val="0"/>
              <w:marBottom w:val="0"/>
              <w:divBdr>
                <w:top w:val="none" w:sz="0" w:space="0" w:color="auto"/>
                <w:left w:val="none" w:sz="0" w:space="0" w:color="auto"/>
                <w:bottom w:val="none" w:sz="0" w:space="0" w:color="auto"/>
                <w:right w:val="none" w:sz="0" w:space="0" w:color="auto"/>
              </w:divBdr>
            </w:div>
            <w:div w:id="326518456">
              <w:marLeft w:val="0"/>
              <w:marRight w:val="0"/>
              <w:marTop w:val="0"/>
              <w:marBottom w:val="0"/>
              <w:divBdr>
                <w:top w:val="none" w:sz="0" w:space="0" w:color="auto"/>
                <w:left w:val="none" w:sz="0" w:space="0" w:color="auto"/>
                <w:bottom w:val="none" w:sz="0" w:space="0" w:color="auto"/>
                <w:right w:val="none" w:sz="0" w:space="0" w:color="auto"/>
              </w:divBdr>
            </w:div>
            <w:div w:id="1335953858">
              <w:marLeft w:val="0"/>
              <w:marRight w:val="0"/>
              <w:marTop w:val="0"/>
              <w:marBottom w:val="0"/>
              <w:divBdr>
                <w:top w:val="none" w:sz="0" w:space="0" w:color="auto"/>
                <w:left w:val="none" w:sz="0" w:space="0" w:color="auto"/>
                <w:bottom w:val="none" w:sz="0" w:space="0" w:color="auto"/>
                <w:right w:val="none" w:sz="0" w:space="0" w:color="auto"/>
              </w:divBdr>
            </w:div>
            <w:div w:id="78914014">
              <w:marLeft w:val="0"/>
              <w:marRight w:val="0"/>
              <w:marTop w:val="0"/>
              <w:marBottom w:val="0"/>
              <w:divBdr>
                <w:top w:val="none" w:sz="0" w:space="0" w:color="auto"/>
                <w:left w:val="none" w:sz="0" w:space="0" w:color="auto"/>
                <w:bottom w:val="none" w:sz="0" w:space="0" w:color="auto"/>
                <w:right w:val="none" w:sz="0" w:space="0" w:color="auto"/>
              </w:divBdr>
            </w:div>
          </w:divsChild>
        </w:div>
        <w:div w:id="876044745">
          <w:marLeft w:val="0"/>
          <w:marRight w:val="0"/>
          <w:marTop w:val="0"/>
          <w:marBottom w:val="0"/>
          <w:divBdr>
            <w:top w:val="none" w:sz="0" w:space="0" w:color="auto"/>
            <w:left w:val="none" w:sz="0" w:space="0" w:color="auto"/>
            <w:bottom w:val="none" w:sz="0" w:space="0" w:color="auto"/>
            <w:right w:val="none" w:sz="0" w:space="0" w:color="auto"/>
          </w:divBdr>
          <w:divsChild>
            <w:div w:id="2060592530">
              <w:marLeft w:val="0"/>
              <w:marRight w:val="0"/>
              <w:marTop w:val="0"/>
              <w:marBottom w:val="0"/>
              <w:divBdr>
                <w:top w:val="none" w:sz="0" w:space="0" w:color="auto"/>
                <w:left w:val="none" w:sz="0" w:space="0" w:color="auto"/>
                <w:bottom w:val="none" w:sz="0" w:space="0" w:color="auto"/>
                <w:right w:val="none" w:sz="0" w:space="0" w:color="auto"/>
              </w:divBdr>
            </w:div>
            <w:div w:id="1206722436">
              <w:marLeft w:val="0"/>
              <w:marRight w:val="0"/>
              <w:marTop w:val="0"/>
              <w:marBottom w:val="0"/>
              <w:divBdr>
                <w:top w:val="none" w:sz="0" w:space="0" w:color="auto"/>
                <w:left w:val="none" w:sz="0" w:space="0" w:color="auto"/>
                <w:bottom w:val="none" w:sz="0" w:space="0" w:color="auto"/>
                <w:right w:val="none" w:sz="0" w:space="0" w:color="auto"/>
              </w:divBdr>
            </w:div>
            <w:div w:id="54471879">
              <w:marLeft w:val="0"/>
              <w:marRight w:val="0"/>
              <w:marTop w:val="0"/>
              <w:marBottom w:val="0"/>
              <w:divBdr>
                <w:top w:val="none" w:sz="0" w:space="0" w:color="auto"/>
                <w:left w:val="none" w:sz="0" w:space="0" w:color="auto"/>
                <w:bottom w:val="none" w:sz="0" w:space="0" w:color="auto"/>
                <w:right w:val="none" w:sz="0" w:space="0" w:color="auto"/>
              </w:divBdr>
            </w:div>
            <w:div w:id="1922324117">
              <w:marLeft w:val="0"/>
              <w:marRight w:val="0"/>
              <w:marTop w:val="0"/>
              <w:marBottom w:val="0"/>
              <w:divBdr>
                <w:top w:val="none" w:sz="0" w:space="0" w:color="auto"/>
                <w:left w:val="none" w:sz="0" w:space="0" w:color="auto"/>
                <w:bottom w:val="none" w:sz="0" w:space="0" w:color="auto"/>
                <w:right w:val="none" w:sz="0" w:space="0" w:color="auto"/>
              </w:divBdr>
            </w:div>
          </w:divsChild>
        </w:div>
        <w:div w:id="627666924">
          <w:marLeft w:val="0"/>
          <w:marRight w:val="0"/>
          <w:marTop w:val="0"/>
          <w:marBottom w:val="0"/>
          <w:divBdr>
            <w:top w:val="none" w:sz="0" w:space="0" w:color="auto"/>
            <w:left w:val="none" w:sz="0" w:space="0" w:color="auto"/>
            <w:bottom w:val="none" w:sz="0" w:space="0" w:color="auto"/>
            <w:right w:val="none" w:sz="0" w:space="0" w:color="auto"/>
          </w:divBdr>
          <w:divsChild>
            <w:div w:id="1639140322">
              <w:marLeft w:val="0"/>
              <w:marRight w:val="0"/>
              <w:marTop w:val="0"/>
              <w:marBottom w:val="0"/>
              <w:divBdr>
                <w:top w:val="none" w:sz="0" w:space="0" w:color="auto"/>
                <w:left w:val="none" w:sz="0" w:space="0" w:color="auto"/>
                <w:bottom w:val="none" w:sz="0" w:space="0" w:color="auto"/>
                <w:right w:val="none" w:sz="0" w:space="0" w:color="auto"/>
              </w:divBdr>
            </w:div>
            <w:div w:id="1846627950">
              <w:marLeft w:val="0"/>
              <w:marRight w:val="0"/>
              <w:marTop w:val="0"/>
              <w:marBottom w:val="0"/>
              <w:divBdr>
                <w:top w:val="none" w:sz="0" w:space="0" w:color="auto"/>
                <w:left w:val="none" w:sz="0" w:space="0" w:color="auto"/>
                <w:bottom w:val="none" w:sz="0" w:space="0" w:color="auto"/>
                <w:right w:val="none" w:sz="0" w:space="0" w:color="auto"/>
              </w:divBdr>
            </w:div>
            <w:div w:id="1840847288">
              <w:marLeft w:val="0"/>
              <w:marRight w:val="0"/>
              <w:marTop w:val="0"/>
              <w:marBottom w:val="0"/>
              <w:divBdr>
                <w:top w:val="none" w:sz="0" w:space="0" w:color="auto"/>
                <w:left w:val="none" w:sz="0" w:space="0" w:color="auto"/>
                <w:bottom w:val="none" w:sz="0" w:space="0" w:color="auto"/>
                <w:right w:val="none" w:sz="0" w:space="0" w:color="auto"/>
              </w:divBdr>
            </w:div>
          </w:divsChild>
        </w:div>
        <w:div w:id="1613633282">
          <w:marLeft w:val="0"/>
          <w:marRight w:val="0"/>
          <w:marTop w:val="0"/>
          <w:marBottom w:val="0"/>
          <w:divBdr>
            <w:top w:val="none" w:sz="0" w:space="0" w:color="auto"/>
            <w:left w:val="none" w:sz="0" w:space="0" w:color="auto"/>
            <w:bottom w:val="none" w:sz="0" w:space="0" w:color="auto"/>
            <w:right w:val="none" w:sz="0" w:space="0" w:color="auto"/>
          </w:divBdr>
          <w:divsChild>
            <w:div w:id="565334156">
              <w:marLeft w:val="0"/>
              <w:marRight w:val="0"/>
              <w:marTop w:val="0"/>
              <w:marBottom w:val="0"/>
              <w:divBdr>
                <w:top w:val="none" w:sz="0" w:space="0" w:color="auto"/>
                <w:left w:val="none" w:sz="0" w:space="0" w:color="auto"/>
                <w:bottom w:val="none" w:sz="0" w:space="0" w:color="auto"/>
                <w:right w:val="none" w:sz="0" w:space="0" w:color="auto"/>
              </w:divBdr>
            </w:div>
            <w:div w:id="812674437">
              <w:marLeft w:val="0"/>
              <w:marRight w:val="0"/>
              <w:marTop w:val="0"/>
              <w:marBottom w:val="0"/>
              <w:divBdr>
                <w:top w:val="none" w:sz="0" w:space="0" w:color="auto"/>
                <w:left w:val="none" w:sz="0" w:space="0" w:color="auto"/>
                <w:bottom w:val="none" w:sz="0" w:space="0" w:color="auto"/>
                <w:right w:val="none" w:sz="0" w:space="0" w:color="auto"/>
              </w:divBdr>
            </w:div>
            <w:div w:id="551036107">
              <w:marLeft w:val="0"/>
              <w:marRight w:val="0"/>
              <w:marTop w:val="0"/>
              <w:marBottom w:val="0"/>
              <w:divBdr>
                <w:top w:val="none" w:sz="0" w:space="0" w:color="auto"/>
                <w:left w:val="none" w:sz="0" w:space="0" w:color="auto"/>
                <w:bottom w:val="none" w:sz="0" w:space="0" w:color="auto"/>
                <w:right w:val="none" w:sz="0" w:space="0" w:color="auto"/>
              </w:divBdr>
            </w:div>
            <w:div w:id="325518649">
              <w:marLeft w:val="0"/>
              <w:marRight w:val="0"/>
              <w:marTop w:val="0"/>
              <w:marBottom w:val="0"/>
              <w:divBdr>
                <w:top w:val="none" w:sz="0" w:space="0" w:color="auto"/>
                <w:left w:val="none" w:sz="0" w:space="0" w:color="auto"/>
                <w:bottom w:val="none" w:sz="0" w:space="0" w:color="auto"/>
                <w:right w:val="none" w:sz="0" w:space="0" w:color="auto"/>
              </w:divBdr>
            </w:div>
          </w:divsChild>
        </w:div>
        <w:div w:id="783117110">
          <w:marLeft w:val="0"/>
          <w:marRight w:val="0"/>
          <w:marTop w:val="0"/>
          <w:marBottom w:val="0"/>
          <w:divBdr>
            <w:top w:val="none" w:sz="0" w:space="0" w:color="auto"/>
            <w:left w:val="none" w:sz="0" w:space="0" w:color="auto"/>
            <w:bottom w:val="none" w:sz="0" w:space="0" w:color="auto"/>
            <w:right w:val="none" w:sz="0" w:space="0" w:color="auto"/>
          </w:divBdr>
          <w:divsChild>
            <w:div w:id="1083452221">
              <w:marLeft w:val="0"/>
              <w:marRight w:val="0"/>
              <w:marTop w:val="0"/>
              <w:marBottom w:val="0"/>
              <w:divBdr>
                <w:top w:val="none" w:sz="0" w:space="0" w:color="auto"/>
                <w:left w:val="none" w:sz="0" w:space="0" w:color="auto"/>
                <w:bottom w:val="none" w:sz="0" w:space="0" w:color="auto"/>
                <w:right w:val="none" w:sz="0" w:space="0" w:color="auto"/>
              </w:divBdr>
            </w:div>
            <w:div w:id="1692876905">
              <w:marLeft w:val="0"/>
              <w:marRight w:val="0"/>
              <w:marTop w:val="0"/>
              <w:marBottom w:val="0"/>
              <w:divBdr>
                <w:top w:val="none" w:sz="0" w:space="0" w:color="auto"/>
                <w:left w:val="none" w:sz="0" w:space="0" w:color="auto"/>
                <w:bottom w:val="none" w:sz="0" w:space="0" w:color="auto"/>
                <w:right w:val="none" w:sz="0" w:space="0" w:color="auto"/>
              </w:divBdr>
            </w:div>
            <w:div w:id="533732468">
              <w:marLeft w:val="0"/>
              <w:marRight w:val="0"/>
              <w:marTop w:val="0"/>
              <w:marBottom w:val="0"/>
              <w:divBdr>
                <w:top w:val="none" w:sz="0" w:space="0" w:color="auto"/>
                <w:left w:val="none" w:sz="0" w:space="0" w:color="auto"/>
                <w:bottom w:val="none" w:sz="0" w:space="0" w:color="auto"/>
                <w:right w:val="none" w:sz="0" w:space="0" w:color="auto"/>
              </w:divBdr>
            </w:div>
            <w:div w:id="531378567">
              <w:marLeft w:val="0"/>
              <w:marRight w:val="0"/>
              <w:marTop w:val="0"/>
              <w:marBottom w:val="0"/>
              <w:divBdr>
                <w:top w:val="none" w:sz="0" w:space="0" w:color="auto"/>
                <w:left w:val="none" w:sz="0" w:space="0" w:color="auto"/>
                <w:bottom w:val="none" w:sz="0" w:space="0" w:color="auto"/>
                <w:right w:val="none" w:sz="0" w:space="0" w:color="auto"/>
              </w:divBdr>
            </w:div>
          </w:divsChild>
        </w:div>
        <w:div w:id="1242569909">
          <w:marLeft w:val="0"/>
          <w:marRight w:val="0"/>
          <w:marTop w:val="0"/>
          <w:marBottom w:val="0"/>
          <w:divBdr>
            <w:top w:val="none" w:sz="0" w:space="0" w:color="auto"/>
            <w:left w:val="none" w:sz="0" w:space="0" w:color="auto"/>
            <w:bottom w:val="none" w:sz="0" w:space="0" w:color="auto"/>
            <w:right w:val="none" w:sz="0" w:space="0" w:color="auto"/>
          </w:divBdr>
          <w:divsChild>
            <w:div w:id="1452239327">
              <w:marLeft w:val="0"/>
              <w:marRight w:val="0"/>
              <w:marTop w:val="0"/>
              <w:marBottom w:val="0"/>
              <w:divBdr>
                <w:top w:val="none" w:sz="0" w:space="0" w:color="auto"/>
                <w:left w:val="none" w:sz="0" w:space="0" w:color="auto"/>
                <w:bottom w:val="none" w:sz="0" w:space="0" w:color="auto"/>
                <w:right w:val="none" w:sz="0" w:space="0" w:color="auto"/>
              </w:divBdr>
            </w:div>
          </w:divsChild>
        </w:div>
        <w:div w:id="2011634434">
          <w:marLeft w:val="0"/>
          <w:marRight w:val="0"/>
          <w:marTop w:val="0"/>
          <w:marBottom w:val="0"/>
          <w:divBdr>
            <w:top w:val="none" w:sz="0" w:space="0" w:color="auto"/>
            <w:left w:val="none" w:sz="0" w:space="0" w:color="auto"/>
            <w:bottom w:val="none" w:sz="0" w:space="0" w:color="auto"/>
            <w:right w:val="none" w:sz="0" w:space="0" w:color="auto"/>
          </w:divBdr>
          <w:divsChild>
            <w:div w:id="268047625">
              <w:marLeft w:val="0"/>
              <w:marRight w:val="0"/>
              <w:marTop w:val="0"/>
              <w:marBottom w:val="0"/>
              <w:divBdr>
                <w:top w:val="none" w:sz="0" w:space="0" w:color="auto"/>
                <w:left w:val="none" w:sz="0" w:space="0" w:color="auto"/>
                <w:bottom w:val="none" w:sz="0" w:space="0" w:color="auto"/>
                <w:right w:val="none" w:sz="0" w:space="0" w:color="auto"/>
              </w:divBdr>
            </w:div>
          </w:divsChild>
        </w:div>
        <w:div w:id="383675163">
          <w:marLeft w:val="0"/>
          <w:marRight w:val="0"/>
          <w:marTop w:val="0"/>
          <w:marBottom w:val="0"/>
          <w:divBdr>
            <w:top w:val="none" w:sz="0" w:space="0" w:color="auto"/>
            <w:left w:val="none" w:sz="0" w:space="0" w:color="auto"/>
            <w:bottom w:val="none" w:sz="0" w:space="0" w:color="auto"/>
            <w:right w:val="none" w:sz="0" w:space="0" w:color="auto"/>
          </w:divBdr>
          <w:divsChild>
            <w:div w:id="1739403270">
              <w:marLeft w:val="0"/>
              <w:marRight w:val="0"/>
              <w:marTop w:val="0"/>
              <w:marBottom w:val="0"/>
              <w:divBdr>
                <w:top w:val="none" w:sz="0" w:space="0" w:color="auto"/>
                <w:left w:val="none" w:sz="0" w:space="0" w:color="auto"/>
                <w:bottom w:val="none" w:sz="0" w:space="0" w:color="auto"/>
                <w:right w:val="none" w:sz="0" w:space="0" w:color="auto"/>
              </w:divBdr>
            </w:div>
            <w:div w:id="932513624">
              <w:marLeft w:val="0"/>
              <w:marRight w:val="0"/>
              <w:marTop w:val="0"/>
              <w:marBottom w:val="0"/>
              <w:divBdr>
                <w:top w:val="none" w:sz="0" w:space="0" w:color="auto"/>
                <w:left w:val="none" w:sz="0" w:space="0" w:color="auto"/>
                <w:bottom w:val="none" w:sz="0" w:space="0" w:color="auto"/>
                <w:right w:val="none" w:sz="0" w:space="0" w:color="auto"/>
              </w:divBdr>
            </w:div>
            <w:div w:id="894850081">
              <w:marLeft w:val="0"/>
              <w:marRight w:val="0"/>
              <w:marTop w:val="0"/>
              <w:marBottom w:val="0"/>
              <w:divBdr>
                <w:top w:val="none" w:sz="0" w:space="0" w:color="auto"/>
                <w:left w:val="none" w:sz="0" w:space="0" w:color="auto"/>
                <w:bottom w:val="none" w:sz="0" w:space="0" w:color="auto"/>
                <w:right w:val="none" w:sz="0" w:space="0" w:color="auto"/>
              </w:divBdr>
            </w:div>
            <w:div w:id="1189610206">
              <w:marLeft w:val="0"/>
              <w:marRight w:val="0"/>
              <w:marTop w:val="0"/>
              <w:marBottom w:val="0"/>
              <w:divBdr>
                <w:top w:val="none" w:sz="0" w:space="0" w:color="auto"/>
                <w:left w:val="none" w:sz="0" w:space="0" w:color="auto"/>
                <w:bottom w:val="none" w:sz="0" w:space="0" w:color="auto"/>
                <w:right w:val="none" w:sz="0" w:space="0" w:color="auto"/>
              </w:divBdr>
            </w:div>
          </w:divsChild>
        </w:div>
        <w:div w:id="1023702530">
          <w:marLeft w:val="0"/>
          <w:marRight w:val="0"/>
          <w:marTop w:val="0"/>
          <w:marBottom w:val="0"/>
          <w:divBdr>
            <w:top w:val="none" w:sz="0" w:space="0" w:color="auto"/>
            <w:left w:val="none" w:sz="0" w:space="0" w:color="auto"/>
            <w:bottom w:val="none" w:sz="0" w:space="0" w:color="auto"/>
            <w:right w:val="none" w:sz="0" w:space="0" w:color="auto"/>
          </w:divBdr>
          <w:divsChild>
            <w:div w:id="99449133">
              <w:marLeft w:val="0"/>
              <w:marRight w:val="0"/>
              <w:marTop w:val="0"/>
              <w:marBottom w:val="0"/>
              <w:divBdr>
                <w:top w:val="none" w:sz="0" w:space="0" w:color="auto"/>
                <w:left w:val="none" w:sz="0" w:space="0" w:color="auto"/>
                <w:bottom w:val="none" w:sz="0" w:space="0" w:color="auto"/>
                <w:right w:val="none" w:sz="0" w:space="0" w:color="auto"/>
              </w:divBdr>
            </w:div>
            <w:div w:id="13337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judgekell@gmail.com</dc:creator>
  <cp:keywords/>
  <dc:description/>
  <cp:lastModifiedBy>judgekell@gmail.com</cp:lastModifiedBy>
  <cp:revision>3</cp:revision>
  <dcterms:created xsi:type="dcterms:W3CDTF">2021-05-27T01:58:00Z</dcterms:created>
  <dcterms:modified xsi:type="dcterms:W3CDTF">2021-05-31T22:04:00Z</dcterms:modified>
</cp:coreProperties>
</file>