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489CB" w14:textId="24173326" w:rsidR="00C71331" w:rsidRPr="00C71331" w:rsidRDefault="00ED32AA" w:rsidP="00C71331">
      <w:pPr>
        <w:keepNext/>
        <w:spacing w:after="200" w:line="480" w:lineRule="auto"/>
        <w:jc w:val="center"/>
        <w:rPr>
          <w:rFonts w:eastAsia="Times New Roman"/>
          <w:b/>
          <w:color w:val="auto"/>
          <w:kern w:val="0"/>
          <w:sz w:val="28"/>
          <w:szCs w:val="28"/>
          <w14:ligatures w14:val="none"/>
        </w:rPr>
      </w:pPr>
      <w:bookmarkStart w:id="0" w:name="_Hlk144125644"/>
      <w:bookmarkStart w:id="1" w:name="_Hlk111203407"/>
      <w:r>
        <w:rPr>
          <w:rFonts w:eastAsia="Times New Roman"/>
          <w:b/>
          <w:iCs/>
          <w:color w:val="auto"/>
          <w:kern w:val="0"/>
          <w:sz w:val="28"/>
          <w:szCs w:val="28"/>
          <w14:ligatures w14:val="none"/>
        </w:rPr>
        <w:t>SEALING RECORDS</w:t>
      </w:r>
      <w:r w:rsidR="00C71331" w:rsidRPr="00C71331">
        <w:rPr>
          <w:rFonts w:eastAsia="Times New Roman"/>
          <w:b/>
          <w:color w:val="auto"/>
          <w:kern w:val="0"/>
          <w:sz w:val="28"/>
          <w:szCs w:val="28"/>
          <w14:ligatures w14:val="none"/>
        </w:rPr>
        <w:t>- EPISODE NOTES</w:t>
      </w:r>
      <w:r w:rsidR="004D4931">
        <w:rPr>
          <w:rFonts w:eastAsia="Times New Roman"/>
          <w:b/>
          <w:color w:val="auto"/>
          <w:kern w:val="0"/>
          <w:sz w:val="28"/>
          <w:szCs w:val="28"/>
          <w14:ligatures w14:val="none"/>
        </w:rPr>
        <w:t xml:space="preserve"> </w:t>
      </w:r>
    </w:p>
    <w:bookmarkEnd w:id="0"/>
    <w:p w14:paraId="4EF6EF63" w14:textId="170D770B" w:rsidR="00C71331" w:rsidRPr="00C71331" w:rsidRDefault="00C71331" w:rsidP="00C71331">
      <w:pPr>
        <w:spacing w:after="200" w:line="480" w:lineRule="auto"/>
        <w:rPr>
          <w:rFonts w:eastAsia="Times New Roman"/>
          <w:bCs/>
          <w:color w:val="auto"/>
          <w:kern w:val="0"/>
          <w:sz w:val="28"/>
          <w:szCs w:val="28"/>
          <w14:ligatures w14:val="none"/>
        </w:rPr>
      </w:pPr>
      <w:r w:rsidRPr="00C71331">
        <w:rPr>
          <w:rFonts w:eastAsia="Times New Roman"/>
          <w:bCs/>
          <w:color w:val="auto"/>
          <w:kern w:val="0"/>
          <w:sz w:val="28"/>
          <w:szCs w:val="28"/>
          <w14:ligatures w14:val="none"/>
        </w:rPr>
        <w:t>Hello everyone and welcome back to the Good Judge-Ment Podcast.  I am Wade Padgett</w:t>
      </w:r>
    </w:p>
    <w:p w14:paraId="724A7D1B" w14:textId="352256E9" w:rsidR="00C71331" w:rsidRDefault="00C71331" w:rsidP="00C71331">
      <w:pPr>
        <w:spacing w:after="200" w:line="480" w:lineRule="auto"/>
        <w:rPr>
          <w:rFonts w:eastAsia="Times New Roman"/>
          <w:bCs/>
          <w:i/>
          <w:iCs/>
          <w:color w:val="auto"/>
          <w:kern w:val="0"/>
          <w:sz w:val="28"/>
          <w:szCs w:val="28"/>
          <w14:ligatures w14:val="none"/>
        </w:rPr>
      </w:pPr>
      <w:r w:rsidRPr="00C71331">
        <w:rPr>
          <w:rFonts w:eastAsia="Times New Roman"/>
          <w:bCs/>
          <w:i/>
          <w:iCs/>
          <w:color w:val="auto"/>
          <w:kern w:val="0"/>
          <w:sz w:val="28"/>
          <w:szCs w:val="28"/>
          <w14:ligatures w14:val="none"/>
        </w:rPr>
        <w:t>And I am</w:t>
      </w:r>
      <w:r w:rsidR="000B158F">
        <w:rPr>
          <w:rFonts w:eastAsia="Times New Roman"/>
          <w:bCs/>
          <w:i/>
          <w:iCs/>
          <w:color w:val="auto"/>
          <w:kern w:val="0"/>
          <w:sz w:val="28"/>
          <w:szCs w:val="28"/>
          <w14:ligatures w14:val="none"/>
        </w:rPr>
        <w:t xml:space="preserve"> still</w:t>
      </w:r>
      <w:r w:rsidRPr="00C71331">
        <w:rPr>
          <w:rFonts w:eastAsia="Times New Roman"/>
          <w:bCs/>
          <w:i/>
          <w:iCs/>
          <w:color w:val="auto"/>
          <w:kern w:val="0"/>
          <w:sz w:val="28"/>
          <w:szCs w:val="28"/>
          <w14:ligatures w14:val="none"/>
        </w:rPr>
        <w:t xml:space="preserve"> Tain Kell. </w:t>
      </w:r>
    </w:p>
    <w:p w14:paraId="5B9DCF50" w14:textId="638D6FA3" w:rsidR="0084669B" w:rsidRDefault="00CD12E9"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Tain, </w:t>
      </w:r>
      <w:r w:rsidR="00ED32AA">
        <w:rPr>
          <w:rFonts w:eastAsia="Times New Roman"/>
          <w:bCs/>
          <w:color w:val="auto"/>
          <w:kern w:val="0"/>
          <w:sz w:val="28"/>
          <w:szCs w:val="28"/>
          <w14:ligatures w14:val="none"/>
        </w:rPr>
        <w:t>in this new job I have, I am trying to be careful to avoid discussing topics I am dealing with on appeals filed with the COA here on the podcast.</w:t>
      </w:r>
      <w:r w:rsidR="00C24803">
        <w:rPr>
          <w:rFonts w:eastAsia="Times New Roman"/>
          <w:bCs/>
          <w:color w:val="auto"/>
          <w:kern w:val="0"/>
          <w:sz w:val="28"/>
          <w:szCs w:val="28"/>
          <w14:ligatures w14:val="none"/>
        </w:rPr>
        <w:t xml:space="preserve">  </w:t>
      </w:r>
    </w:p>
    <w:p w14:paraId="1C58085E" w14:textId="4201C638" w:rsidR="0084669B" w:rsidRDefault="00ED32AA"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I understand.  That would be weird – kind of like discussing a case you were in the middle of as a judge or lawyer or mediator on the podcast.</w:t>
      </w:r>
    </w:p>
    <w:p w14:paraId="591E3BC4" w14:textId="440DDB3D" w:rsidR="00ED32AA" w:rsidRDefault="00ED32AA" w:rsidP="00C71331">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Exactly!  So as we approached this recording date, I was honestly getting a little concerned about new topics for us to discuss.  Then, almost as if from heaven, I got an email.</w:t>
      </w:r>
    </w:p>
    <w:p w14:paraId="62A09E28" w14:textId="69D6C1A0" w:rsidR="00ED32AA" w:rsidRDefault="00ED32AA" w:rsidP="00C71331">
      <w:pPr>
        <w:spacing w:after="200" w:line="480" w:lineRule="auto"/>
        <w:rPr>
          <w:rFonts w:eastAsia="Times New Roman"/>
          <w:bCs/>
          <w:iCs/>
          <w:color w:val="auto"/>
          <w:kern w:val="0"/>
          <w:sz w:val="28"/>
          <w:szCs w:val="28"/>
          <w14:ligatures w14:val="none"/>
        </w:rPr>
      </w:pPr>
      <w:r>
        <w:rPr>
          <w:rFonts w:eastAsia="Times New Roman"/>
          <w:bCs/>
          <w:i/>
          <w:iCs/>
          <w:color w:val="auto"/>
          <w:kern w:val="0"/>
          <w:sz w:val="28"/>
          <w:szCs w:val="28"/>
          <w14:ligatures w14:val="none"/>
        </w:rPr>
        <w:t xml:space="preserve">You mean someone sent us a podcast topic idea at </w:t>
      </w:r>
      <w:hyperlink r:id="rId8" w:history="1">
        <w:r w:rsidRPr="00B209B1">
          <w:rPr>
            <w:rStyle w:val="Hyperlink"/>
            <w:rFonts w:eastAsia="Times New Roman"/>
            <w:bCs/>
            <w:i/>
            <w:iCs/>
            <w:kern w:val="0"/>
            <w:sz w:val="28"/>
            <w:szCs w:val="28"/>
            <w14:ligatures w14:val="none"/>
          </w:rPr>
          <w:t>goodjudgepod@gmail.com</w:t>
        </w:r>
      </w:hyperlink>
      <w:r>
        <w:rPr>
          <w:rFonts w:eastAsia="Times New Roman"/>
          <w:bCs/>
          <w:iCs/>
          <w:color w:val="auto"/>
          <w:kern w:val="0"/>
          <w:sz w:val="28"/>
          <w:szCs w:val="28"/>
          <w14:ligatures w14:val="none"/>
        </w:rPr>
        <w:t>?</w:t>
      </w:r>
    </w:p>
    <w:p w14:paraId="097F583E" w14:textId="5158F062" w:rsidR="00ED32AA" w:rsidRPr="00ED32AA" w:rsidRDefault="00ED32AA" w:rsidP="00C71331">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Yep – another FOP and one of our NJO graduates suggested a topic that is both interesting and timely – at least for this judge, it was timely.</w:t>
      </w:r>
    </w:p>
    <w:p w14:paraId="1ABB4013" w14:textId="393770E7" w:rsidR="002E6A62" w:rsidRPr="00ED32AA" w:rsidRDefault="00ED32AA" w:rsidP="00C71331">
      <w:pPr>
        <w:spacing w:after="200" w:line="480" w:lineRule="auto"/>
        <w:rPr>
          <w:rFonts w:eastAsia="Times New Roman"/>
          <w:bCs/>
          <w:i/>
          <w:iCs/>
          <w:color w:val="auto"/>
          <w:kern w:val="0"/>
          <w:sz w:val="28"/>
          <w:szCs w:val="28"/>
          <w14:ligatures w14:val="none"/>
        </w:rPr>
      </w:pPr>
      <w:r>
        <w:rPr>
          <w:rFonts w:eastAsia="Times New Roman"/>
          <w:bCs/>
          <w:i/>
          <w:color w:val="auto"/>
          <w:kern w:val="0"/>
          <w:sz w:val="28"/>
          <w:szCs w:val="28"/>
          <w14:ligatures w14:val="none"/>
        </w:rPr>
        <w:t>So, don’t keep me in suspense.  What are we talking about today?</w:t>
      </w:r>
    </w:p>
    <w:p w14:paraId="0FD4D471" w14:textId="4019F089" w:rsidR="00CB24F5" w:rsidRPr="00CB24F5" w:rsidRDefault="002A38AC"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Today we are going to discuss </w:t>
      </w:r>
      <w:r w:rsidR="00ED32AA">
        <w:rPr>
          <w:rFonts w:eastAsia="Times New Roman"/>
          <w:bCs/>
          <w:color w:val="auto"/>
          <w:kern w:val="0"/>
          <w:sz w:val="28"/>
          <w:szCs w:val="28"/>
          <w14:ligatures w14:val="none"/>
        </w:rPr>
        <w:t>sealing records – the process and procedure involved with a request to have documents sealed</w:t>
      </w:r>
      <w:r>
        <w:rPr>
          <w:rFonts w:eastAsia="Times New Roman"/>
          <w:bCs/>
          <w:color w:val="auto"/>
          <w:kern w:val="0"/>
          <w:sz w:val="28"/>
          <w:szCs w:val="28"/>
          <w14:ligatures w14:val="none"/>
        </w:rPr>
        <w:t>.</w:t>
      </w:r>
    </w:p>
    <w:p w14:paraId="58B49A93" w14:textId="4D0BB790" w:rsidR="00E818BA" w:rsidRDefault="00ED32AA"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lastRenderedPageBreak/>
        <w:t>Well, let’s just dive into the deep end and get into it.</w:t>
      </w:r>
    </w:p>
    <w:p w14:paraId="7737ED9E" w14:textId="186DCCC5" w:rsidR="00E818BA" w:rsidRPr="00E818BA" w:rsidRDefault="00000000"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70C032E7">
          <v:rect id="_x0000_i1029" style="width:0;height:1.5pt" o:hralign="center" o:hrstd="t" o:hr="t" fillcolor="#a0a0a0" stroked="f"/>
        </w:pict>
      </w:r>
    </w:p>
    <w:p w14:paraId="31EC2F09" w14:textId="12652756" w:rsidR="00ED32AA" w:rsidRDefault="00ED32AA" w:rsidP="008E7936">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To fully understand this topic, we need to remember the basic tenant of Georgia law that proceedings (and filings in those proceedings) are generally open to the public</w:t>
      </w:r>
    </w:p>
    <w:p w14:paraId="4DA2D832" w14:textId="72331113" w:rsidR="00ED32AA" w:rsidRDefault="00ED32AA" w:rsidP="00ED32AA">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U.S.C.R. 21 specifically provides “All court records are public and are to be available for public inspection unless public access is limited by law or by the procedure set forth below.”</w:t>
      </w:r>
    </w:p>
    <w:p w14:paraId="3BD956C3" w14:textId="16CC98BA" w:rsidR="007C40A8" w:rsidRDefault="007C40A8" w:rsidP="00ED32AA">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w:t>
      </w:r>
      <w:r w:rsidR="00733FAA" w:rsidRPr="00733FAA">
        <w:rPr>
          <w:rFonts w:eastAsia="Times New Roman"/>
          <w:bCs/>
          <w:iCs/>
          <w:color w:val="auto"/>
          <w:kern w:val="0"/>
          <w:sz w:val="28"/>
          <w:szCs w:val="28"/>
          <w14:ligatures w14:val="none"/>
        </w:rPr>
        <w:t>In the State of Georgia, the public and the press have traditionally enjoyed a right of access to court records. Public access protects litigants both present and future, because justice faces its gravest threat when courts dispense it secretly. Our system abhors star chamber proceedings with good reason. Like a candle, court records hidden under a bushel make scant contribution to their purpose.</w:t>
      </w:r>
      <w:r w:rsidR="00733FAA">
        <w:rPr>
          <w:rFonts w:eastAsia="Times New Roman"/>
          <w:bCs/>
          <w:iCs/>
          <w:color w:val="auto"/>
          <w:kern w:val="0"/>
          <w:sz w:val="28"/>
          <w:szCs w:val="28"/>
          <w14:ligatures w14:val="none"/>
        </w:rPr>
        <w:t>”</w:t>
      </w:r>
      <w:r w:rsidR="00733FAA">
        <w:rPr>
          <w:rStyle w:val="EndnoteReference"/>
          <w:rFonts w:eastAsia="Times New Roman"/>
          <w:bCs/>
          <w:iCs/>
          <w:kern w:val="0"/>
          <w:szCs w:val="28"/>
          <w14:ligatures w14:val="none"/>
        </w:rPr>
        <w:endnoteReference w:id="1"/>
      </w:r>
    </w:p>
    <w:p w14:paraId="681C7526" w14:textId="071F8ECE" w:rsidR="007C40A8" w:rsidRDefault="007C40A8" w:rsidP="00ED32AA">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w:t>
      </w:r>
      <w:r w:rsidRPr="007C40A8">
        <w:rPr>
          <w:rFonts w:eastAsia="Times New Roman"/>
          <w:bCs/>
          <w:iCs/>
          <w:color w:val="auto"/>
          <w:kern w:val="0"/>
          <w:sz w:val="28"/>
          <w:szCs w:val="28"/>
          <w14:ligatures w14:val="none"/>
        </w:rPr>
        <w:t xml:space="preserve">To preserve this right, this court and the council of superior court judges have adopted a rule that </w:t>
      </w:r>
      <w:r w:rsidRPr="00733FAA">
        <w:rPr>
          <w:rFonts w:eastAsia="Times New Roman"/>
          <w:bCs/>
          <w:iCs/>
          <w:color w:val="auto"/>
          <w:kern w:val="0"/>
          <w:sz w:val="28"/>
          <w:szCs w:val="28"/>
          <w:u w:val="single"/>
          <w14:ligatures w14:val="none"/>
        </w:rPr>
        <w:t>presumes</w:t>
      </w:r>
      <w:r w:rsidRPr="007C40A8">
        <w:rPr>
          <w:rFonts w:eastAsia="Times New Roman"/>
          <w:bCs/>
          <w:iCs/>
          <w:color w:val="auto"/>
          <w:kern w:val="0"/>
          <w:sz w:val="28"/>
          <w:szCs w:val="28"/>
          <w14:ligatures w14:val="none"/>
        </w:rPr>
        <w:t xml:space="preserve"> the public will have access to all court records.</w:t>
      </w:r>
      <w:r>
        <w:rPr>
          <w:rFonts w:eastAsia="Times New Roman"/>
          <w:bCs/>
          <w:iCs/>
          <w:color w:val="auto"/>
          <w:kern w:val="0"/>
          <w:sz w:val="28"/>
          <w:szCs w:val="28"/>
          <w14:ligatures w14:val="none"/>
        </w:rPr>
        <w:t>”</w:t>
      </w:r>
      <w:r>
        <w:rPr>
          <w:rStyle w:val="EndnoteReference"/>
          <w:rFonts w:eastAsia="Times New Roman"/>
          <w:bCs/>
          <w:iCs/>
          <w:kern w:val="0"/>
          <w:szCs w:val="28"/>
          <w14:ligatures w14:val="none"/>
        </w:rPr>
        <w:endnoteReference w:id="2"/>
      </w:r>
    </w:p>
    <w:p w14:paraId="2C22F5FF" w14:textId="561C3C60" w:rsidR="00ED32AA" w:rsidRDefault="00ED32AA" w:rsidP="00ED32AA">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So we begin with the presumption that court records are public – similar to the general principle that our courtrooms </w:t>
      </w:r>
      <w:r w:rsidR="000A305C">
        <w:rPr>
          <w:rFonts w:eastAsia="Times New Roman"/>
          <w:bCs/>
          <w:iCs/>
          <w:color w:val="auto"/>
          <w:kern w:val="0"/>
          <w:sz w:val="28"/>
          <w:szCs w:val="28"/>
          <w14:ligatures w14:val="none"/>
        </w:rPr>
        <w:t>are open the public – documents filed in court are generally open to the public</w:t>
      </w:r>
    </w:p>
    <w:p w14:paraId="1445135B" w14:textId="7A355BE5" w:rsidR="000A305C" w:rsidRDefault="000A305C" w:rsidP="000A305C">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But the rule specifically provides that the documents filed in court are subject to public access UNLESS:</w:t>
      </w:r>
    </w:p>
    <w:p w14:paraId="6C136B42" w14:textId="587BA680" w:rsidR="000A305C" w:rsidRDefault="000A305C" w:rsidP="000A305C">
      <w:pPr>
        <w:pStyle w:val="ListParagraph"/>
        <w:numPr>
          <w:ilvl w:val="0"/>
          <w:numId w:val="25"/>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Access is limited by law; or</w:t>
      </w:r>
    </w:p>
    <w:p w14:paraId="1AAF52F8" w14:textId="0F6FF273" w:rsidR="000A305C" w:rsidRDefault="000A305C" w:rsidP="000A305C">
      <w:pPr>
        <w:pStyle w:val="ListParagraph"/>
        <w:numPr>
          <w:ilvl w:val="0"/>
          <w:numId w:val="25"/>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By the procedures set forth in Rule 21</w:t>
      </w:r>
    </w:p>
    <w:p w14:paraId="4C679268" w14:textId="1100C047" w:rsidR="001E56C2" w:rsidRDefault="001E56C2" w:rsidP="001E56C2">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So, the court must begin with the presumption of public access – which is an important consideration to keep in mind when there is a request to seal records – </w:t>
      </w:r>
    </w:p>
    <w:p w14:paraId="6BEA1EBE" w14:textId="22C56BC6" w:rsidR="001E56C2" w:rsidRDefault="001E56C2" w:rsidP="001E56C2">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And that presumption can only be overcome if another law provides that public access is limited OR the parties follow the procedures in Rule 21</w:t>
      </w:r>
    </w:p>
    <w:p w14:paraId="7F6170C9" w14:textId="06C22908" w:rsidR="00733FAA" w:rsidRPr="001E56C2" w:rsidRDefault="00733FAA" w:rsidP="00733FAA">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The party seeking to seal court records has “the burden of overcoming this presumption, by [following provisions of Rule 21].”</w:t>
      </w:r>
      <w:r>
        <w:rPr>
          <w:rStyle w:val="EndnoteReference"/>
          <w:rFonts w:eastAsia="Times New Roman"/>
          <w:bCs/>
          <w:iCs/>
          <w:kern w:val="0"/>
          <w:szCs w:val="28"/>
          <w14:ligatures w14:val="none"/>
        </w:rPr>
        <w:endnoteReference w:id="3"/>
      </w:r>
    </w:p>
    <w:p w14:paraId="3F79F8ED" w14:textId="0A10D6CD" w:rsidR="000A305C" w:rsidRPr="000A305C" w:rsidRDefault="00000000" w:rsidP="000A305C">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27C34A94">
          <v:rect id="_x0000_i1030" style="width:0;height:1.5pt" o:hralign="center" o:hrstd="t" o:hr="t" fillcolor="#a0a0a0" stroked="f"/>
        </w:pict>
      </w:r>
    </w:p>
    <w:p w14:paraId="2C323726" w14:textId="53CBE339" w:rsidR="000A305C" w:rsidRDefault="000A305C" w:rsidP="000A305C">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In this episode, we are going to attempt to identify all of the different types of documents (i.e. adoptions, etc) that are “sealed” by law</w:t>
      </w:r>
    </w:p>
    <w:p w14:paraId="4FD8F3E6" w14:textId="0BBF284E" w:rsidR="000A305C" w:rsidRDefault="000A305C" w:rsidP="000A305C">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Instead, we are going to focus on cases where the parties are seeking to seal documents that would otherwise be subject to public access</w:t>
      </w:r>
    </w:p>
    <w:p w14:paraId="430D3171" w14:textId="07BCCB82" w:rsidR="000A305C" w:rsidRDefault="00000000" w:rsidP="000A305C">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40AB53DB">
          <v:rect id="_x0000_i1031" style="width:0;height:1.5pt" o:hralign="center" o:hrstd="t" o:hr="t" fillcolor="#a0a0a0" stroked="f"/>
        </w:pict>
      </w:r>
    </w:p>
    <w:p w14:paraId="54B4F161" w14:textId="21698A2A" w:rsidR="000A305C" w:rsidRDefault="000A305C" w:rsidP="000A305C">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So there is a </w:t>
      </w:r>
      <w:r w:rsidRPr="000A305C">
        <w:rPr>
          <w:rFonts w:eastAsia="Times New Roman"/>
          <w:b/>
          <w:bCs/>
          <w:iCs/>
          <w:color w:val="auto"/>
          <w:kern w:val="0"/>
          <w:sz w:val="28"/>
          <w:szCs w:val="28"/>
          <w14:ligatures w14:val="none"/>
        </w:rPr>
        <w:t>process</w:t>
      </w:r>
      <w:r>
        <w:rPr>
          <w:rFonts w:eastAsia="Times New Roman"/>
          <w:bCs/>
          <w:iCs/>
          <w:color w:val="auto"/>
          <w:kern w:val="0"/>
          <w:sz w:val="28"/>
          <w:szCs w:val="28"/>
          <w14:ligatures w14:val="none"/>
        </w:rPr>
        <w:t xml:space="preserve"> that would allow documents to be “sealed” (“sealed” is a shorthand reference – the rules talk about “limitation</w:t>
      </w:r>
      <w:r w:rsidR="00EC6FE2">
        <w:rPr>
          <w:rFonts w:eastAsia="Times New Roman"/>
          <w:bCs/>
          <w:iCs/>
          <w:color w:val="auto"/>
          <w:kern w:val="0"/>
          <w:sz w:val="28"/>
          <w:szCs w:val="28"/>
          <w14:ligatures w14:val="none"/>
        </w:rPr>
        <w:t xml:space="preserve"> to public access</w:t>
      </w:r>
      <w:r>
        <w:rPr>
          <w:rFonts w:eastAsia="Times New Roman"/>
          <w:bCs/>
          <w:iCs/>
          <w:color w:val="auto"/>
          <w:kern w:val="0"/>
          <w:sz w:val="28"/>
          <w:szCs w:val="28"/>
          <w14:ligatures w14:val="none"/>
        </w:rPr>
        <w:t>”)</w:t>
      </w:r>
    </w:p>
    <w:p w14:paraId="70D7F09F" w14:textId="6AEC0917" w:rsidR="000A305C" w:rsidRDefault="000A305C" w:rsidP="00EC6FE2">
      <w:pPr>
        <w:spacing w:after="200" w:line="480" w:lineRule="auto"/>
        <w:ind w:left="360"/>
        <w:rPr>
          <w:rFonts w:eastAsia="Times New Roman"/>
          <w:bCs/>
          <w:iCs/>
          <w:color w:val="auto"/>
          <w:kern w:val="0"/>
          <w:sz w:val="28"/>
          <w:szCs w:val="28"/>
          <w14:ligatures w14:val="none"/>
        </w:rPr>
      </w:pPr>
      <w:r>
        <w:rPr>
          <w:rFonts w:eastAsia="Times New Roman"/>
          <w:bCs/>
          <w:iCs/>
          <w:color w:val="auto"/>
          <w:kern w:val="0"/>
          <w:sz w:val="28"/>
          <w:szCs w:val="28"/>
          <w14:ligatures w14:val="none"/>
        </w:rPr>
        <w:t>Rule 21.1 sets forth the procedure</w:t>
      </w:r>
      <w:r w:rsidR="00EC6FE2">
        <w:rPr>
          <w:rFonts w:eastAsia="Times New Roman"/>
          <w:bCs/>
          <w:iCs/>
          <w:color w:val="auto"/>
          <w:kern w:val="0"/>
          <w:sz w:val="28"/>
          <w:szCs w:val="28"/>
          <w14:ligatures w14:val="none"/>
        </w:rPr>
        <w:t xml:space="preserve"> – and it applies to both criminal and civil cases (I have seen it most often in connection with divorce actions, but it could apply in any type of case)</w:t>
      </w:r>
    </w:p>
    <w:p w14:paraId="6ACF809E" w14:textId="6866DF69" w:rsidR="000A305C" w:rsidRDefault="000A305C" w:rsidP="000A305C">
      <w:pPr>
        <w:pStyle w:val="ListParagraph"/>
        <w:numPr>
          <w:ilvl w:val="0"/>
          <w:numId w:val="26"/>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Upon motion by any party or the court’s own motion;</w:t>
      </w:r>
    </w:p>
    <w:p w14:paraId="1F2359D2" w14:textId="6EEE8EF8" w:rsidR="000A305C" w:rsidRDefault="000A305C" w:rsidP="000A305C">
      <w:pPr>
        <w:pStyle w:val="ListParagraph"/>
        <w:numPr>
          <w:ilvl w:val="0"/>
          <w:numId w:val="26"/>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AFTER HEARING</w:t>
      </w:r>
      <w:r>
        <w:rPr>
          <w:rStyle w:val="EndnoteReference"/>
          <w:rFonts w:eastAsia="Times New Roman"/>
          <w:bCs/>
          <w:iCs/>
          <w:kern w:val="0"/>
          <w:szCs w:val="28"/>
          <w14:ligatures w14:val="none"/>
        </w:rPr>
        <w:endnoteReference w:id="4"/>
      </w:r>
      <w:r>
        <w:rPr>
          <w:rFonts w:eastAsia="Times New Roman"/>
          <w:bCs/>
          <w:iCs/>
          <w:color w:val="auto"/>
          <w:kern w:val="0"/>
          <w:sz w:val="28"/>
          <w:szCs w:val="28"/>
          <w14:ligatures w14:val="none"/>
        </w:rPr>
        <w:t>;</w:t>
      </w:r>
    </w:p>
    <w:p w14:paraId="62F84DEF" w14:textId="03C9774B" w:rsidR="000A305C" w:rsidRDefault="000A305C" w:rsidP="000A305C">
      <w:pPr>
        <w:pStyle w:val="ListParagraph"/>
        <w:numPr>
          <w:ilvl w:val="0"/>
          <w:numId w:val="26"/>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Court may limit access.</w:t>
      </w:r>
    </w:p>
    <w:p w14:paraId="71384270" w14:textId="04939B4C" w:rsidR="000A305C" w:rsidRDefault="000A305C" w:rsidP="000A305C">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The </w:t>
      </w:r>
      <w:r w:rsidRPr="000A305C">
        <w:rPr>
          <w:rFonts w:eastAsia="Times New Roman"/>
          <w:b/>
          <w:bCs/>
          <w:iCs/>
          <w:color w:val="auto"/>
          <w:kern w:val="0"/>
          <w:sz w:val="28"/>
          <w:szCs w:val="28"/>
          <w14:ligatures w14:val="none"/>
        </w:rPr>
        <w:t>order</w:t>
      </w:r>
      <w:r>
        <w:rPr>
          <w:rFonts w:eastAsia="Times New Roman"/>
          <w:bCs/>
          <w:iCs/>
          <w:color w:val="auto"/>
          <w:kern w:val="0"/>
          <w:sz w:val="28"/>
          <w:szCs w:val="28"/>
          <w14:ligatures w14:val="none"/>
        </w:rPr>
        <w:t xml:space="preserve"> that would accompany such “sealing” is also addressed in the rule – still in Rule 21.1</w:t>
      </w:r>
    </w:p>
    <w:p w14:paraId="2DB96D48" w14:textId="744AC271" w:rsidR="000A305C" w:rsidRDefault="000A305C" w:rsidP="000A305C">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The order shall:</w:t>
      </w:r>
    </w:p>
    <w:p w14:paraId="7312523F" w14:textId="0A9962F1" w:rsidR="000A305C" w:rsidRDefault="000A305C" w:rsidP="000A305C">
      <w:pPr>
        <w:pStyle w:val="ListParagraph"/>
        <w:numPr>
          <w:ilvl w:val="0"/>
          <w:numId w:val="27"/>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Identify the part of the file to which access is limited;</w:t>
      </w:r>
    </w:p>
    <w:p w14:paraId="397569C1" w14:textId="74996610" w:rsidR="000A305C" w:rsidRDefault="000A305C" w:rsidP="000A305C">
      <w:pPr>
        <w:pStyle w:val="ListParagraph"/>
        <w:numPr>
          <w:ilvl w:val="0"/>
          <w:numId w:val="27"/>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The nature of the limitation (i.e. fully sealed, sealed unless a judge grants access, etc);</w:t>
      </w:r>
    </w:p>
    <w:p w14:paraId="1C96B7A4" w14:textId="752CFF96" w:rsidR="000A305C" w:rsidRDefault="000A305C" w:rsidP="000A305C">
      <w:pPr>
        <w:pStyle w:val="ListParagraph"/>
        <w:numPr>
          <w:ilvl w:val="0"/>
          <w:numId w:val="27"/>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The duration of the limitation; and</w:t>
      </w:r>
    </w:p>
    <w:p w14:paraId="5A561CCB" w14:textId="41448B67" w:rsidR="000A305C" w:rsidRDefault="000A305C" w:rsidP="000A305C">
      <w:pPr>
        <w:pStyle w:val="ListParagraph"/>
        <w:numPr>
          <w:ilvl w:val="0"/>
          <w:numId w:val="27"/>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The reason for the limitation.</w:t>
      </w:r>
      <w:r w:rsidR="001E56C2">
        <w:rPr>
          <w:rFonts w:eastAsia="Times New Roman"/>
          <w:bCs/>
          <w:iCs/>
          <w:color w:val="auto"/>
          <w:kern w:val="0"/>
          <w:sz w:val="28"/>
          <w:szCs w:val="28"/>
          <w14:ligatures w14:val="none"/>
        </w:rPr>
        <w:t xml:space="preserve"> (see next section/Rule)</w:t>
      </w:r>
    </w:p>
    <w:p w14:paraId="50EFA087" w14:textId="56A9FC55" w:rsidR="001E56C2" w:rsidRPr="001E56C2" w:rsidRDefault="00000000" w:rsidP="001E56C2">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22273F09">
          <v:rect id="_x0000_i1032" style="width:0;height:1.5pt" o:hralign="center" o:hrstd="t" o:hr="t" fillcolor="#a0a0a0" stroked="f"/>
        </w:pict>
      </w:r>
    </w:p>
    <w:p w14:paraId="4CD53ADE" w14:textId="7A064949" w:rsidR="00ED32AA" w:rsidRDefault="001E56C2" w:rsidP="008E7936">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Under </w:t>
      </w:r>
      <w:r w:rsidRPr="001E56C2">
        <w:rPr>
          <w:rFonts w:eastAsia="Times New Roman"/>
          <w:bCs/>
          <w:iCs/>
          <w:color w:val="auto"/>
          <w:kern w:val="0"/>
          <w:sz w:val="28"/>
          <w:szCs w:val="28"/>
          <w14:ligatures w14:val="none"/>
        </w:rPr>
        <w:t>U.S.C.R.</w:t>
      </w:r>
      <w:r>
        <w:rPr>
          <w:rFonts w:eastAsia="Times New Roman"/>
          <w:bCs/>
          <w:iCs/>
          <w:color w:val="auto"/>
          <w:kern w:val="0"/>
          <w:sz w:val="28"/>
          <w:szCs w:val="28"/>
          <w14:ligatures w14:val="none"/>
        </w:rPr>
        <w:t xml:space="preserve"> 21.2, the trial court must make specific findings </w:t>
      </w:r>
      <w:r>
        <w:rPr>
          <w:rFonts w:eastAsia="Times New Roman"/>
          <w:bCs/>
          <w:i/>
          <w:iCs/>
          <w:color w:val="auto"/>
          <w:kern w:val="0"/>
          <w:sz w:val="28"/>
          <w:szCs w:val="28"/>
          <w14:ligatures w14:val="none"/>
        </w:rPr>
        <w:t>following hearing</w:t>
      </w:r>
      <w:r>
        <w:rPr>
          <w:rFonts w:eastAsia="Times New Roman"/>
          <w:bCs/>
          <w:iCs/>
          <w:color w:val="auto"/>
          <w:kern w:val="0"/>
          <w:sz w:val="28"/>
          <w:szCs w:val="28"/>
          <w14:ligatures w14:val="none"/>
        </w:rPr>
        <w:t xml:space="preserve"> </w:t>
      </w:r>
    </w:p>
    <w:p w14:paraId="5E3664DD" w14:textId="00F0EA0E" w:rsidR="001E56C2" w:rsidRDefault="001E56C2" w:rsidP="001E56C2">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“An order limiting access shall not be granted except upon a finding that the harm otherwise resulting to the privacy of a person in interest clearly outweighs the public interest.”</w:t>
      </w:r>
      <w:r>
        <w:rPr>
          <w:rStyle w:val="EndnoteReference"/>
          <w:rFonts w:eastAsia="Times New Roman"/>
          <w:bCs/>
          <w:iCs/>
          <w:kern w:val="0"/>
          <w:szCs w:val="28"/>
          <w14:ligatures w14:val="none"/>
        </w:rPr>
        <w:endnoteReference w:id="5"/>
      </w:r>
    </w:p>
    <w:p w14:paraId="66082399" w14:textId="28060990" w:rsidR="001E56C2" w:rsidRDefault="001E56C2" w:rsidP="001E56C2">
      <w:pPr>
        <w:spacing w:after="200" w:line="480" w:lineRule="auto"/>
        <w:ind w:left="1440"/>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I have parties argue that records (usually in divorce cases) should be sealed because the content may be embarrassing, etc.  </w:t>
      </w:r>
    </w:p>
    <w:p w14:paraId="0AA99136" w14:textId="141EF3A1" w:rsidR="001E56C2" w:rsidRDefault="001E56C2" w:rsidP="001E56C2">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In such a case, the trial judge would have to find that the danger of embarrassment “clearly outweighs the public interest.”</w:t>
      </w:r>
    </w:p>
    <w:p w14:paraId="02752CF3" w14:textId="1FFAD8C3" w:rsidR="001E56C2" w:rsidRDefault="001E56C2" w:rsidP="001E56C2">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More persuasive arguments might be that reveal the information could subject the party to hackers (i.e. where account numbers were revealed), where the party is a public official and the documents contain personally identifiable information, etc.</w:t>
      </w:r>
    </w:p>
    <w:p w14:paraId="3230782F" w14:textId="77777777" w:rsidR="001E56C2" w:rsidRDefault="001E56C2" w:rsidP="001E56C2">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Stated another way, the law requires a showing that supports a finding that the harm to the privacy of the “person in interest” is clearly outweighed by the public interest</w:t>
      </w:r>
    </w:p>
    <w:p w14:paraId="755A7FE3" w14:textId="48ADBE3A" w:rsidR="001E56C2" w:rsidRDefault="001E56C2" w:rsidP="001E56C2">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ab/>
        <w:t xml:space="preserve">Judges have discretion, but…. </w:t>
      </w:r>
    </w:p>
    <w:p w14:paraId="27F819D4" w14:textId="77CD6E9E" w:rsidR="00EC6FE2" w:rsidRDefault="00000000" w:rsidP="00EC6FE2">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5D2F39E8">
          <v:rect id="_x0000_i1033" style="width:0;height:1.5pt" o:hralign="center" o:hrstd="t" o:hr="t" fillcolor="#a0a0a0" stroked="f"/>
        </w:pict>
      </w:r>
    </w:p>
    <w:p w14:paraId="68E64299" w14:textId="581B3CCB" w:rsidR="00EC6FE2" w:rsidRDefault="00EC6FE2" w:rsidP="00EC6FE2">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Rule 21.3 provides a process for </w:t>
      </w:r>
      <w:r w:rsidRPr="008478CE">
        <w:rPr>
          <w:rFonts w:eastAsia="Times New Roman"/>
          <w:bCs/>
          <w:iCs/>
          <w:color w:val="auto"/>
          <w:kern w:val="0"/>
          <w:sz w:val="28"/>
          <w:szCs w:val="28"/>
          <w:u w:val="single"/>
          <w14:ligatures w14:val="none"/>
        </w:rPr>
        <w:t>temporary</w:t>
      </w:r>
      <w:r>
        <w:rPr>
          <w:rFonts w:eastAsia="Times New Roman"/>
          <w:bCs/>
          <w:iCs/>
          <w:color w:val="auto"/>
          <w:kern w:val="0"/>
          <w:sz w:val="28"/>
          <w:szCs w:val="28"/>
          <w14:ligatures w14:val="none"/>
        </w:rPr>
        <w:t xml:space="preserve"> limitation to access which requires “compelling circumstances” and such an order cannot limit access for more than 30 days – it can be granted ex parte if application is accompanied by supporting affidavit</w:t>
      </w:r>
    </w:p>
    <w:p w14:paraId="1F198E79" w14:textId="010155B7" w:rsidR="00EC6FE2" w:rsidRDefault="00EC6FE2" w:rsidP="00EC6FE2">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I am sure there is a scenario that you could develop where this “temporary seal” might be appropriate but I have never been asked to temporarily seal documents in a case</w:t>
      </w:r>
    </w:p>
    <w:p w14:paraId="0686DD4F" w14:textId="228370A4" w:rsidR="00EC6FE2" w:rsidRDefault="00000000" w:rsidP="00EC6FE2">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54963BDD">
          <v:rect id="_x0000_i1034" style="width:0;height:1.5pt" o:hralign="center" o:hrstd="t" o:hr="t" fillcolor="#a0a0a0" stroked="f"/>
        </w:pict>
      </w:r>
    </w:p>
    <w:p w14:paraId="2B420813" w14:textId="6BBE81CF" w:rsidR="00EC6FE2" w:rsidRDefault="00EC6FE2" w:rsidP="00EC6FE2">
      <w:pPr>
        <w:spacing w:after="200" w:line="480" w:lineRule="auto"/>
        <w:rPr>
          <w:rFonts w:eastAsia="Times New Roman"/>
          <w:bCs/>
          <w:iCs/>
          <w:color w:val="auto"/>
          <w:kern w:val="0"/>
          <w:sz w:val="28"/>
          <w:szCs w:val="28"/>
          <w14:ligatures w14:val="none"/>
        </w:rPr>
      </w:pPr>
      <w:r w:rsidRPr="00EC6FE2">
        <w:rPr>
          <w:rFonts w:eastAsia="Times New Roman"/>
          <w:bCs/>
          <w:iCs/>
          <w:color w:val="auto"/>
          <w:kern w:val="0"/>
          <w:sz w:val="28"/>
          <w:szCs w:val="28"/>
          <w14:ligatures w14:val="none"/>
        </w:rPr>
        <w:t>U.S.C.R.</w:t>
      </w:r>
      <w:r>
        <w:rPr>
          <w:rFonts w:eastAsia="Times New Roman"/>
          <w:bCs/>
          <w:iCs/>
          <w:color w:val="auto"/>
          <w:kern w:val="0"/>
          <w:sz w:val="28"/>
          <w:szCs w:val="28"/>
          <w14:ligatures w14:val="none"/>
        </w:rPr>
        <w:t xml:space="preserve"> 21.4 provides that an order limiting access may be reviewed by interlocutory application to “the appellate court that has jurisdiction to hear the appeal”</w:t>
      </w:r>
    </w:p>
    <w:p w14:paraId="7C25AA4B" w14:textId="4DFB3BBA" w:rsidR="00EC6FE2" w:rsidRDefault="00EC6FE2" w:rsidP="00EC6FE2">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Some of the appellate cases involving this Rule have a media outlet as a party</w:t>
      </w:r>
      <w:r>
        <w:rPr>
          <w:rStyle w:val="EndnoteReference"/>
          <w:rFonts w:eastAsia="Times New Roman"/>
          <w:bCs/>
          <w:iCs/>
          <w:kern w:val="0"/>
          <w:szCs w:val="28"/>
          <w14:ligatures w14:val="none"/>
        </w:rPr>
        <w:endnoteReference w:id="6"/>
      </w:r>
    </w:p>
    <w:p w14:paraId="2826EF17" w14:textId="66B843DA" w:rsidR="009125F4" w:rsidRDefault="009125F4" w:rsidP="009125F4">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w:t>
      </w:r>
      <w:r w:rsidRPr="009125F4">
        <w:rPr>
          <w:rFonts w:eastAsia="Times New Roman"/>
          <w:bCs/>
          <w:iCs/>
          <w:color w:val="auto"/>
          <w:kern w:val="0"/>
          <w:sz w:val="28"/>
          <w:szCs w:val="28"/>
          <w14:ligatures w14:val="none"/>
        </w:rPr>
        <w:t>If a trial court fails to hold a hearing on whether to seal a record or fails to make findings of fact concerning whether the privacy interests at stake outweigh the public's interest in access to records, an order sealing a record must be reversed on appeal.</w:t>
      </w:r>
      <w:r>
        <w:rPr>
          <w:rFonts w:eastAsia="Times New Roman"/>
          <w:bCs/>
          <w:iCs/>
          <w:color w:val="auto"/>
          <w:kern w:val="0"/>
          <w:sz w:val="28"/>
          <w:szCs w:val="28"/>
          <w14:ligatures w14:val="none"/>
        </w:rPr>
        <w:t>”</w:t>
      </w:r>
      <w:r>
        <w:rPr>
          <w:rStyle w:val="EndnoteReference"/>
          <w:rFonts w:eastAsia="Times New Roman"/>
          <w:bCs/>
          <w:iCs/>
          <w:kern w:val="0"/>
          <w:szCs w:val="28"/>
          <w14:ligatures w14:val="none"/>
        </w:rPr>
        <w:endnoteReference w:id="7"/>
      </w:r>
    </w:p>
    <w:p w14:paraId="5D6C252B" w14:textId="3AF9DB95" w:rsidR="007178D9" w:rsidRDefault="00000000" w:rsidP="009125F4">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4A22FABC">
          <v:rect id="_x0000_i1035" style="width:0;height:1.5pt" o:hralign="center" o:hrstd="t" o:hr="t" fillcolor="#a0a0a0" stroked="f"/>
        </w:pict>
      </w:r>
    </w:p>
    <w:p w14:paraId="36863061" w14:textId="3D595A54" w:rsidR="009125F4" w:rsidRDefault="009125F4" w:rsidP="009125F4">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Under </w:t>
      </w:r>
      <w:r w:rsidRPr="009125F4">
        <w:rPr>
          <w:rFonts w:eastAsia="Times New Roman"/>
          <w:bCs/>
          <w:iCs/>
          <w:color w:val="auto"/>
          <w:kern w:val="0"/>
          <w:sz w:val="28"/>
          <w:szCs w:val="28"/>
          <w14:ligatures w14:val="none"/>
        </w:rPr>
        <w:t>U.S.C.R.</w:t>
      </w:r>
      <w:r>
        <w:rPr>
          <w:rFonts w:eastAsia="Times New Roman"/>
          <w:bCs/>
          <w:iCs/>
          <w:color w:val="auto"/>
          <w:kern w:val="0"/>
          <w:sz w:val="28"/>
          <w:szCs w:val="28"/>
          <w14:ligatures w14:val="none"/>
        </w:rPr>
        <w:t xml:space="preserve"> </w:t>
      </w:r>
      <w:r w:rsidR="007178D9">
        <w:rPr>
          <w:rFonts w:eastAsia="Times New Roman"/>
          <w:bCs/>
          <w:iCs/>
          <w:color w:val="auto"/>
          <w:kern w:val="0"/>
          <w:sz w:val="28"/>
          <w:szCs w:val="28"/>
          <w14:ligatures w14:val="none"/>
        </w:rPr>
        <w:t xml:space="preserve">21.5, “Upon notice to all parties of record and after hearing, an order limiting access may be reviewed and amended by the court entering such order or the appropriate appellate court at any time on its own motion or upon the motion of any person for good cause.” </w:t>
      </w:r>
    </w:p>
    <w:p w14:paraId="492A612F" w14:textId="79DF3398" w:rsidR="00733FAA" w:rsidRDefault="007178D9" w:rsidP="009125F4">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ab/>
        <w:t>(This is how media outlets appeal an improperly sealed document/file)</w:t>
      </w:r>
    </w:p>
    <w:p w14:paraId="7D7A51B9" w14:textId="31FEF4B7" w:rsidR="00716BC0" w:rsidRDefault="00716BC0" w:rsidP="009125F4">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This rule allows “any party” to seek amendment of an order sealing records.  In contrast, only parties in interest (or the court sua sponte) can seek to have the records sealed.</w:t>
      </w:r>
      <w:r>
        <w:rPr>
          <w:rStyle w:val="EndnoteReference"/>
          <w:rFonts w:eastAsia="Times New Roman"/>
          <w:bCs/>
          <w:iCs/>
          <w:kern w:val="0"/>
          <w:szCs w:val="28"/>
          <w14:ligatures w14:val="none"/>
        </w:rPr>
        <w:endnoteReference w:id="8"/>
      </w:r>
    </w:p>
    <w:p w14:paraId="5CB23914" w14:textId="048617A1" w:rsidR="00E65342" w:rsidRPr="00E65342" w:rsidRDefault="00E65342" w:rsidP="009125F4">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ab/>
        <w:t xml:space="preserve">For a more detailed discussion of appellate court jurisdiction, see </w:t>
      </w:r>
      <w:r>
        <w:rPr>
          <w:rFonts w:eastAsia="Times New Roman"/>
          <w:bCs/>
          <w:i/>
          <w:iCs/>
          <w:color w:val="auto"/>
          <w:kern w:val="0"/>
          <w:sz w:val="28"/>
          <w:szCs w:val="28"/>
          <w14:ligatures w14:val="none"/>
        </w:rPr>
        <w:t>Merchant Law Firm, P.C. v. Emerson</w:t>
      </w:r>
      <w:r>
        <w:rPr>
          <w:rFonts w:eastAsia="Times New Roman"/>
          <w:bCs/>
          <w:iCs/>
          <w:color w:val="auto"/>
          <w:kern w:val="0"/>
          <w:sz w:val="28"/>
          <w:szCs w:val="28"/>
          <w14:ligatures w14:val="none"/>
        </w:rPr>
        <w:t>, 301 Ga. 609, n. 2 and 3 (2017).</w:t>
      </w:r>
    </w:p>
    <w:p w14:paraId="02CB412A" w14:textId="4D32F943" w:rsidR="00733FAA" w:rsidRPr="009125F4" w:rsidRDefault="00000000" w:rsidP="009125F4">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01379A9C">
          <v:rect id="_x0000_i1036" style="width:0;height:1.5pt" o:hralign="center" o:hrstd="t" o:hr="t" fillcolor="#a0a0a0" stroked="f"/>
        </w:pict>
      </w:r>
    </w:p>
    <w:p w14:paraId="2B40453F" w14:textId="5C5D3CED" w:rsidR="00ED32AA" w:rsidRDefault="00733FAA" w:rsidP="008478CE">
      <w:pPr>
        <w:keepNext/>
        <w:spacing w:after="200" w:line="480" w:lineRule="auto"/>
        <w:rPr>
          <w:rFonts w:eastAsia="Times New Roman"/>
          <w:b/>
          <w:bCs/>
          <w:iCs/>
          <w:color w:val="auto"/>
          <w:kern w:val="0"/>
          <w:sz w:val="28"/>
          <w:szCs w:val="28"/>
          <w14:ligatures w14:val="none"/>
        </w:rPr>
      </w:pPr>
      <w:r w:rsidRPr="00733FAA">
        <w:rPr>
          <w:rFonts w:eastAsia="Times New Roman"/>
          <w:b/>
          <w:bCs/>
          <w:iCs/>
          <w:color w:val="auto"/>
          <w:kern w:val="0"/>
          <w:sz w:val="28"/>
          <w:szCs w:val="28"/>
          <w14:ligatures w14:val="none"/>
        </w:rPr>
        <w:t>Where do problems arise involving the sealing of court records?</w:t>
      </w:r>
    </w:p>
    <w:p w14:paraId="37915618" w14:textId="73655695" w:rsidR="00733FAA" w:rsidRDefault="00733FAA" w:rsidP="00733FAA">
      <w:pPr>
        <w:pStyle w:val="ListParagraph"/>
        <w:numPr>
          <w:ilvl w:val="0"/>
          <w:numId w:val="28"/>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Failing to conduct a hearing</w:t>
      </w:r>
      <w:r w:rsidR="00171BD2">
        <w:rPr>
          <w:rStyle w:val="EndnoteReference"/>
          <w:rFonts w:eastAsia="Times New Roman"/>
          <w:bCs/>
          <w:iCs/>
          <w:kern w:val="0"/>
          <w:szCs w:val="28"/>
          <w14:ligatures w14:val="none"/>
        </w:rPr>
        <w:endnoteReference w:id="9"/>
      </w:r>
      <w:r>
        <w:rPr>
          <w:rFonts w:eastAsia="Times New Roman"/>
          <w:bCs/>
          <w:iCs/>
          <w:color w:val="auto"/>
          <w:kern w:val="0"/>
          <w:sz w:val="28"/>
          <w:szCs w:val="28"/>
          <w14:ligatures w14:val="none"/>
        </w:rPr>
        <w:t>;</w:t>
      </w:r>
    </w:p>
    <w:p w14:paraId="7FFE0EC7" w14:textId="3B989A03" w:rsidR="00733FAA" w:rsidRDefault="00733FAA" w:rsidP="00733FAA">
      <w:pPr>
        <w:pStyle w:val="ListParagraph"/>
        <w:numPr>
          <w:ilvl w:val="0"/>
          <w:numId w:val="28"/>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Failing to enter an order;</w:t>
      </w:r>
    </w:p>
    <w:p w14:paraId="6859339D" w14:textId="75D16C6F" w:rsidR="00733FAA" w:rsidRDefault="00733FAA" w:rsidP="00733FAA">
      <w:pPr>
        <w:pStyle w:val="ListParagraph"/>
        <w:numPr>
          <w:ilvl w:val="1"/>
          <w:numId w:val="28"/>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Within the order, not identifying the documents to be “sealed”</w:t>
      </w:r>
      <w:r w:rsidR="00716BC0">
        <w:rPr>
          <w:rFonts w:eastAsia="Times New Roman"/>
          <w:bCs/>
          <w:iCs/>
          <w:color w:val="auto"/>
          <w:kern w:val="0"/>
          <w:sz w:val="28"/>
          <w:szCs w:val="28"/>
          <w14:ligatures w14:val="none"/>
        </w:rPr>
        <w:t xml:space="preserve"> (sealing entire file is a mistake in most cases)</w:t>
      </w:r>
    </w:p>
    <w:p w14:paraId="76BFDEAF" w14:textId="0E08B702" w:rsidR="00733FAA" w:rsidRDefault="00733FAA" w:rsidP="00733FAA">
      <w:pPr>
        <w:pStyle w:val="ListParagraph"/>
        <w:numPr>
          <w:ilvl w:val="1"/>
          <w:numId w:val="28"/>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Within the order, not identifying the </w:t>
      </w:r>
      <w:r w:rsidRPr="00716BC0">
        <w:rPr>
          <w:rFonts w:eastAsia="Times New Roman"/>
          <w:b/>
          <w:bCs/>
          <w:iCs/>
          <w:color w:val="auto"/>
          <w:kern w:val="0"/>
          <w:sz w:val="28"/>
          <w:szCs w:val="28"/>
          <w14:ligatures w14:val="none"/>
        </w:rPr>
        <w:t>duration</w:t>
      </w:r>
      <w:r>
        <w:rPr>
          <w:rFonts w:eastAsia="Times New Roman"/>
          <w:bCs/>
          <w:iCs/>
          <w:color w:val="auto"/>
          <w:kern w:val="0"/>
          <w:sz w:val="28"/>
          <w:szCs w:val="28"/>
          <w14:ligatures w14:val="none"/>
        </w:rPr>
        <w:t xml:space="preserve"> of the time during which the documents would be sealed.</w:t>
      </w:r>
      <w:r>
        <w:rPr>
          <w:rStyle w:val="EndnoteReference"/>
          <w:rFonts w:eastAsia="Times New Roman"/>
          <w:bCs/>
          <w:iCs/>
          <w:kern w:val="0"/>
          <w:szCs w:val="28"/>
          <w14:ligatures w14:val="none"/>
        </w:rPr>
        <w:endnoteReference w:id="10"/>
      </w:r>
      <w:r>
        <w:rPr>
          <w:rFonts w:eastAsia="Times New Roman"/>
          <w:bCs/>
          <w:iCs/>
          <w:color w:val="auto"/>
          <w:kern w:val="0"/>
          <w:sz w:val="28"/>
          <w:szCs w:val="28"/>
          <w14:ligatures w14:val="none"/>
        </w:rPr>
        <w:t xml:space="preserve"> (NOTE: the duration can be permanent – but the order must make that specific finding)</w:t>
      </w:r>
    </w:p>
    <w:p w14:paraId="7E007083" w14:textId="33166701" w:rsidR="008A44AF" w:rsidRDefault="008A44AF" w:rsidP="00733FAA">
      <w:pPr>
        <w:pStyle w:val="ListParagraph"/>
        <w:numPr>
          <w:ilvl w:val="1"/>
          <w:numId w:val="28"/>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Within the order, not addressing how “embarrassment of [party] may suffer differs in degree or kind from that of parties in other civil suits.  Embarrassment has always been a problem in civil suits, yet traditionally it has not prompted trial courts to </w:t>
      </w:r>
      <w:r w:rsidR="00716BC0">
        <w:rPr>
          <w:rFonts w:eastAsia="Times New Roman"/>
          <w:bCs/>
          <w:iCs/>
          <w:color w:val="auto"/>
          <w:kern w:val="0"/>
          <w:sz w:val="28"/>
          <w:szCs w:val="28"/>
          <w14:ligatures w14:val="none"/>
        </w:rPr>
        <w:t>routinely</w:t>
      </w:r>
      <w:r>
        <w:rPr>
          <w:rFonts w:eastAsia="Times New Roman"/>
          <w:bCs/>
          <w:iCs/>
          <w:color w:val="auto"/>
          <w:kern w:val="0"/>
          <w:sz w:val="28"/>
          <w:szCs w:val="28"/>
          <w14:ligatures w14:val="none"/>
        </w:rPr>
        <w:t xml:space="preserve"> seal pre-judgment records.  The presumption of open access that is built into Rule 21 implicitly takes this factor into account.”</w:t>
      </w:r>
      <w:r>
        <w:rPr>
          <w:rStyle w:val="EndnoteReference"/>
          <w:rFonts w:eastAsia="Times New Roman"/>
          <w:bCs/>
          <w:iCs/>
          <w:kern w:val="0"/>
          <w:szCs w:val="28"/>
          <w14:ligatures w14:val="none"/>
        </w:rPr>
        <w:endnoteReference w:id="11"/>
      </w:r>
    </w:p>
    <w:p w14:paraId="274520A8" w14:textId="6DE7EA28" w:rsidR="00E65342" w:rsidRDefault="00000000" w:rsidP="00E65342">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6D5195AC">
          <v:rect id="_x0000_i1037" style="width:0;height:1.5pt" o:hralign="center" o:hrstd="t" o:hr="t" fillcolor="#a0a0a0" stroked="f"/>
        </w:pict>
      </w:r>
    </w:p>
    <w:p w14:paraId="1D94F0DE" w14:textId="0C85DD45" w:rsidR="00E65342" w:rsidRDefault="00E65342" w:rsidP="008478CE">
      <w:pPr>
        <w:keepNext/>
        <w:spacing w:after="200" w:line="480" w:lineRule="auto"/>
        <w:rPr>
          <w:rFonts w:eastAsia="Times New Roman"/>
          <w:b/>
          <w:bCs/>
          <w:iCs/>
          <w:color w:val="auto"/>
          <w:kern w:val="0"/>
          <w:sz w:val="28"/>
          <w:szCs w:val="28"/>
          <w14:ligatures w14:val="none"/>
        </w:rPr>
      </w:pPr>
      <w:r>
        <w:rPr>
          <w:rFonts w:eastAsia="Times New Roman"/>
          <w:b/>
          <w:bCs/>
          <w:iCs/>
          <w:color w:val="auto"/>
          <w:kern w:val="0"/>
          <w:sz w:val="28"/>
          <w:szCs w:val="28"/>
          <w14:ligatures w14:val="none"/>
        </w:rPr>
        <w:t>What is a “court record?”</w:t>
      </w:r>
    </w:p>
    <w:p w14:paraId="06865724" w14:textId="0A62F3C0" w:rsidR="00E65342" w:rsidRDefault="00E65342" w:rsidP="00E65342">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We </w:t>
      </w:r>
      <w:r w:rsidR="00BA694A">
        <w:rPr>
          <w:rFonts w:eastAsia="Times New Roman"/>
          <w:bCs/>
          <w:iCs/>
          <w:color w:val="auto"/>
          <w:kern w:val="0"/>
          <w:sz w:val="28"/>
          <w:szCs w:val="28"/>
          <w14:ligatures w14:val="none"/>
        </w:rPr>
        <w:t>probably all believe we understand what type of document makes up a “court record” governed by Rule 21.</w:t>
      </w:r>
    </w:p>
    <w:p w14:paraId="708409CF" w14:textId="147935B9" w:rsidR="00BA694A" w:rsidRDefault="00BA694A" w:rsidP="00E65342">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ab/>
        <w:t>You might be surprised!</w:t>
      </w:r>
    </w:p>
    <w:p w14:paraId="090EC6DD" w14:textId="3C7FE517" w:rsidR="00BA694A" w:rsidRDefault="00BA694A" w:rsidP="00E65342">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The Supreme Court of Georgia went to great lengths to define the term in </w:t>
      </w:r>
      <w:r>
        <w:rPr>
          <w:rFonts w:eastAsia="Times New Roman"/>
          <w:bCs/>
          <w:i/>
          <w:iCs/>
          <w:color w:val="auto"/>
          <w:kern w:val="0"/>
          <w:sz w:val="28"/>
          <w:szCs w:val="28"/>
          <w14:ligatures w14:val="none"/>
        </w:rPr>
        <w:t>Undisclosed LLC v. State</w:t>
      </w:r>
      <w:r>
        <w:rPr>
          <w:rFonts w:eastAsia="Times New Roman"/>
          <w:bCs/>
          <w:iCs/>
          <w:color w:val="auto"/>
          <w:kern w:val="0"/>
          <w:sz w:val="28"/>
          <w:szCs w:val="28"/>
          <w14:ligatures w14:val="none"/>
        </w:rPr>
        <w:t xml:space="preserve">, 302 Ga. 418 (2017).  In that case, a podcast producer sought to obtain and copy the audio recordings maintained by the court reporter.  The Supreme Court made a couple of things clear: </w:t>
      </w:r>
    </w:p>
    <w:p w14:paraId="11848A9C" w14:textId="605542F3" w:rsidR="00BA694A" w:rsidRDefault="00BA694A" w:rsidP="00BA694A">
      <w:pPr>
        <w:pStyle w:val="ListParagraph"/>
        <w:numPr>
          <w:ilvl w:val="0"/>
          <w:numId w:val="29"/>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The right to access and inspect court records includes the right to make copies of those records; and</w:t>
      </w:r>
    </w:p>
    <w:p w14:paraId="41F64B3B" w14:textId="263D8B9C" w:rsidR="00BA694A" w:rsidRDefault="00BA694A" w:rsidP="00BA694A">
      <w:pPr>
        <w:pStyle w:val="ListParagraph"/>
        <w:numPr>
          <w:ilvl w:val="0"/>
          <w:numId w:val="29"/>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A “court record” is something filed with the court – and </w:t>
      </w:r>
      <w:r>
        <w:rPr>
          <w:rFonts w:eastAsia="Times New Roman"/>
          <w:bCs/>
          <w:i/>
          <w:iCs/>
          <w:color w:val="auto"/>
          <w:kern w:val="0"/>
          <w:sz w:val="28"/>
          <w:szCs w:val="28"/>
          <w14:ligatures w14:val="none"/>
        </w:rPr>
        <w:t>does not</w:t>
      </w:r>
      <w:r>
        <w:rPr>
          <w:rFonts w:eastAsia="Times New Roman"/>
          <w:bCs/>
          <w:iCs/>
          <w:color w:val="auto"/>
          <w:kern w:val="0"/>
          <w:sz w:val="28"/>
          <w:szCs w:val="28"/>
          <w14:ligatures w14:val="none"/>
        </w:rPr>
        <w:t xml:space="preserve"> include audio recordings made by the court reporter.</w:t>
      </w:r>
      <w:r>
        <w:rPr>
          <w:rStyle w:val="EndnoteReference"/>
          <w:rFonts w:eastAsia="Times New Roman"/>
          <w:bCs/>
          <w:iCs/>
          <w:kern w:val="0"/>
          <w:szCs w:val="28"/>
          <w14:ligatures w14:val="none"/>
        </w:rPr>
        <w:endnoteReference w:id="12"/>
      </w:r>
    </w:p>
    <w:p w14:paraId="30D5EAAC" w14:textId="55AC4BC3" w:rsidR="00BA694A" w:rsidRDefault="00BA694A" w:rsidP="00BA694A">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“[T]</w:t>
      </w:r>
      <w:r w:rsidRPr="00BA694A">
        <w:rPr>
          <w:rFonts w:eastAsia="Times New Roman"/>
          <w:bCs/>
          <w:iCs/>
          <w:color w:val="auto"/>
          <w:kern w:val="0"/>
          <w:sz w:val="28"/>
          <w:szCs w:val="28"/>
          <w14:ligatures w14:val="none"/>
        </w:rPr>
        <w:t>he</w:t>
      </w:r>
      <w:r>
        <w:rPr>
          <w:rFonts w:eastAsia="Times New Roman"/>
          <w:bCs/>
          <w:iCs/>
          <w:color w:val="auto"/>
          <w:kern w:val="0"/>
          <w:sz w:val="28"/>
          <w:szCs w:val="28"/>
          <w14:ligatures w14:val="none"/>
        </w:rPr>
        <w:t xml:space="preserve"> right of access begins when a ‘</w:t>
      </w:r>
      <w:r w:rsidRPr="00BA694A">
        <w:rPr>
          <w:rFonts w:eastAsia="Times New Roman"/>
          <w:bCs/>
          <w:iCs/>
          <w:color w:val="auto"/>
          <w:kern w:val="0"/>
          <w:sz w:val="28"/>
          <w:szCs w:val="28"/>
          <w14:ligatures w14:val="none"/>
        </w:rPr>
        <w:t>judicial document is filed.</w:t>
      </w:r>
      <w:r>
        <w:rPr>
          <w:rFonts w:eastAsia="Times New Roman"/>
          <w:bCs/>
          <w:iCs/>
          <w:color w:val="auto"/>
          <w:kern w:val="0"/>
          <w:sz w:val="28"/>
          <w:szCs w:val="28"/>
          <w14:ligatures w14:val="none"/>
        </w:rPr>
        <w:t>’</w:t>
      </w:r>
      <w:r w:rsidRPr="00BA694A">
        <w:rPr>
          <w:rFonts w:eastAsia="Times New Roman"/>
          <w:bCs/>
          <w:iCs/>
          <w:color w:val="auto"/>
          <w:kern w:val="0"/>
          <w:sz w:val="28"/>
          <w:szCs w:val="28"/>
          <w14:ligatures w14:val="none"/>
        </w:rPr>
        <w:t>”</w:t>
      </w:r>
      <w:r>
        <w:rPr>
          <w:rStyle w:val="EndnoteReference"/>
          <w:rFonts w:eastAsia="Times New Roman"/>
          <w:bCs/>
          <w:iCs/>
          <w:kern w:val="0"/>
          <w:szCs w:val="28"/>
          <w14:ligatures w14:val="none"/>
        </w:rPr>
        <w:endnoteReference w:id="13"/>
      </w:r>
      <w:r w:rsidR="0071568F">
        <w:rPr>
          <w:rFonts w:eastAsia="Times New Roman"/>
          <w:bCs/>
          <w:iCs/>
          <w:color w:val="auto"/>
          <w:kern w:val="0"/>
          <w:sz w:val="28"/>
          <w:szCs w:val="28"/>
          <w14:ligatures w14:val="none"/>
        </w:rPr>
        <w:t xml:space="preserve">  If the document is not filed, it is not a “court record.”</w:t>
      </w:r>
    </w:p>
    <w:p w14:paraId="428663F6" w14:textId="7122287C" w:rsidR="008478CE" w:rsidRDefault="00000000" w:rsidP="00BA694A">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7B5B1ADA">
          <v:rect id="_x0000_i1038" style="width:0;height:1.5pt" o:hralign="center" o:hrstd="t" o:hr="t" fillcolor="#a0a0a0" stroked="f"/>
        </w:pict>
      </w:r>
    </w:p>
    <w:p w14:paraId="4DE34D55" w14:textId="5D97D85B" w:rsidR="0071568F" w:rsidRDefault="0071568F" w:rsidP="008478CE">
      <w:pPr>
        <w:keepNext/>
        <w:spacing w:after="200" w:line="480" w:lineRule="auto"/>
        <w:rPr>
          <w:rFonts w:eastAsia="Times New Roman"/>
          <w:b/>
          <w:bCs/>
          <w:iCs/>
          <w:color w:val="auto"/>
          <w:kern w:val="0"/>
          <w:sz w:val="28"/>
          <w:szCs w:val="28"/>
          <w14:ligatures w14:val="none"/>
        </w:rPr>
      </w:pPr>
      <w:r>
        <w:rPr>
          <w:rFonts w:eastAsia="Times New Roman"/>
          <w:b/>
          <w:bCs/>
          <w:iCs/>
          <w:color w:val="auto"/>
          <w:kern w:val="0"/>
          <w:sz w:val="28"/>
          <w:szCs w:val="28"/>
          <w14:ligatures w14:val="none"/>
        </w:rPr>
        <w:t>One More Thing</w:t>
      </w:r>
    </w:p>
    <w:p w14:paraId="255404CE" w14:textId="472F0C49" w:rsidR="0071568F" w:rsidRDefault="0071568F" w:rsidP="00BA694A">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Interestingly, State Court, does not have their own version of </w:t>
      </w:r>
      <w:r w:rsidRPr="0071568F">
        <w:rPr>
          <w:rFonts w:eastAsia="Times New Roman"/>
          <w:bCs/>
          <w:iCs/>
          <w:color w:val="auto"/>
          <w:kern w:val="0"/>
          <w:sz w:val="28"/>
          <w:szCs w:val="28"/>
          <w14:ligatures w14:val="none"/>
        </w:rPr>
        <w:t>U.S.C.R.</w:t>
      </w:r>
      <w:r>
        <w:rPr>
          <w:rFonts w:eastAsia="Times New Roman"/>
          <w:bCs/>
          <w:iCs/>
          <w:color w:val="auto"/>
          <w:kern w:val="0"/>
          <w:sz w:val="28"/>
          <w:szCs w:val="28"/>
          <w14:ligatures w14:val="none"/>
        </w:rPr>
        <w:t xml:space="preserve"> 21.  Probate Court does</w:t>
      </w:r>
      <w:r w:rsidR="000D1FA1">
        <w:rPr>
          <w:rFonts w:eastAsia="Times New Roman"/>
          <w:bCs/>
          <w:iCs/>
          <w:color w:val="auto"/>
          <w:kern w:val="0"/>
          <w:sz w:val="28"/>
          <w:szCs w:val="28"/>
          <w14:ligatures w14:val="none"/>
        </w:rPr>
        <w:t xml:space="preserve"> have a similar rule that largely tracks Rule 21</w:t>
      </w:r>
      <w:r>
        <w:rPr>
          <w:rFonts w:eastAsia="Times New Roman"/>
          <w:bCs/>
          <w:iCs/>
          <w:color w:val="auto"/>
          <w:kern w:val="0"/>
          <w:sz w:val="28"/>
          <w:szCs w:val="28"/>
          <w14:ligatures w14:val="none"/>
        </w:rPr>
        <w:t xml:space="preserve"> (UPCR 4).  Magistrate Court has URMC 6 which is different, but has some similar provisions.</w:t>
      </w:r>
      <w:r w:rsidR="000D1FA1">
        <w:rPr>
          <w:rFonts w:eastAsia="Times New Roman"/>
          <w:bCs/>
          <w:iCs/>
          <w:color w:val="auto"/>
          <w:kern w:val="0"/>
          <w:sz w:val="28"/>
          <w:szCs w:val="28"/>
          <w14:ligatures w14:val="none"/>
        </w:rPr>
        <w:t xml:space="preserve">  Municipal Courts have their own Rule 6 which does not provide for the sealing of any records and directs the parties to follow the procedures of the Open Records Act to obtain records.  (This “rule” may be in conflict with some other Supreme Court rulings – see </w:t>
      </w:r>
      <w:r w:rsidR="000D1FA1">
        <w:rPr>
          <w:rFonts w:eastAsia="Times New Roman"/>
          <w:bCs/>
          <w:i/>
          <w:iCs/>
          <w:color w:val="auto"/>
          <w:kern w:val="0"/>
          <w:sz w:val="28"/>
          <w:szCs w:val="28"/>
          <w14:ligatures w14:val="none"/>
        </w:rPr>
        <w:t>Green v. Drinnon, Inc.</w:t>
      </w:r>
      <w:r w:rsidR="000D1FA1">
        <w:rPr>
          <w:rFonts w:eastAsia="Times New Roman"/>
          <w:bCs/>
          <w:iCs/>
          <w:color w:val="auto"/>
          <w:kern w:val="0"/>
          <w:sz w:val="28"/>
          <w:szCs w:val="28"/>
          <w14:ligatures w14:val="none"/>
        </w:rPr>
        <w:t>, 262 Ga. 264, 265 (1992)</w:t>
      </w:r>
      <w:r w:rsidR="000D1FA1">
        <w:rPr>
          <w:rStyle w:val="EndnoteReference"/>
          <w:rFonts w:eastAsia="Times New Roman"/>
          <w:bCs/>
          <w:iCs/>
          <w:kern w:val="0"/>
          <w:szCs w:val="28"/>
          <w14:ligatures w14:val="none"/>
        </w:rPr>
        <w:endnoteReference w:id="14"/>
      </w:r>
      <w:r w:rsidR="000D1FA1">
        <w:rPr>
          <w:rFonts w:eastAsia="Times New Roman"/>
          <w:bCs/>
          <w:iCs/>
          <w:color w:val="auto"/>
          <w:kern w:val="0"/>
          <w:sz w:val="28"/>
          <w:szCs w:val="28"/>
          <w14:ligatures w14:val="none"/>
        </w:rPr>
        <w:t>).</w:t>
      </w:r>
    </w:p>
    <w:p w14:paraId="604687E8" w14:textId="7899E22A" w:rsidR="00171BD2" w:rsidRDefault="00000000" w:rsidP="00BA694A">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6C684E8A">
          <v:rect id="_x0000_i1039" style="width:0;height:1.5pt" o:hralign="center" o:hrstd="t" o:hr="t" fillcolor="#a0a0a0" stroked="f"/>
        </w:pict>
      </w:r>
    </w:p>
    <w:p w14:paraId="0CD8C659" w14:textId="08FE5542" w:rsidR="00171BD2" w:rsidRDefault="007E50F8" w:rsidP="00BA694A">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So that is all for today’s episode dealing with the sealing of court records</w:t>
      </w:r>
    </w:p>
    <w:p w14:paraId="20197130" w14:textId="1D0A0097" w:rsidR="007E50F8" w:rsidRDefault="007E50F8" w:rsidP="00BA694A">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As always, there is an outline, filled with case citations, that can be found at goodjudgepod.com</w:t>
      </w:r>
    </w:p>
    <w:p w14:paraId="23C56C89" w14:textId="04D277B5" w:rsidR="007E50F8" w:rsidRDefault="007E50F8" w:rsidP="00BA694A">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Remember to conduct a hearing, make findings and enter an order that at least addresses the duration of the sealing order</w:t>
      </w:r>
    </w:p>
    <w:p w14:paraId="194717F9" w14:textId="3CDB280B" w:rsidR="007E50F8" w:rsidRDefault="007E50F8" w:rsidP="00BA694A">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Try to avoid sealing the entire record – that’s probably going to get reversed</w:t>
      </w:r>
    </w:p>
    <w:p w14:paraId="3E9C1014" w14:textId="1D2AF3E1" w:rsidR="007E50F8" w:rsidRDefault="007E50F8" w:rsidP="00BA694A">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Keep in mind the presumption of public access</w:t>
      </w:r>
    </w:p>
    <w:p w14:paraId="13DAC3E6" w14:textId="7D136873" w:rsidR="007E50F8" w:rsidRDefault="007E50F8" w:rsidP="00BA694A">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So, with all of that said, is it time for trivia?</w:t>
      </w:r>
    </w:p>
    <w:p w14:paraId="77D75BA2" w14:textId="46E28168" w:rsidR="008478CE" w:rsidRPr="008478CE" w:rsidRDefault="00000000" w:rsidP="00BA694A">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4218A799">
          <v:rect id="_x0000_i1040" style="width:0;height:1.5pt" o:hralign="center" o:hrstd="t" o:hr="t" fillcolor="#a0a0a0" stroked="f"/>
        </w:pict>
      </w:r>
    </w:p>
    <w:p w14:paraId="24D15B1E" w14:textId="77777777" w:rsidR="00586EC1" w:rsidRPr="00586EC1" w:rsidRDefault="00586EC1" w:rsidP="00586EC1">
      <w:pPr>
        <w:spacing w:line="480" w:lineRule="auto"/>
        <w:rPr>
          <w:sz w:val="28"/>
          <w:szCs w:val="28"/>
        </w:rPr>
      </w:pPr>
      <w:r w:rsidRPr="00586EC1">
        <w:rPr>
          <w:sz w:val="28"/>
          <w:szCs w:val="28"/>
        </w:rPr>
        <w:t>Today’s session of music trivia follows up our previous episode where we tested Tain on the top 500 Songs as identified by Rolling Stone.  If you missed the explanation to this list of songs, feel free to go back and check out our last episode where we had Tain guess numbers 20-11 of the top 500 songs of all time as ranked by Rolling Stone magazine.</w:t>
      </w:r>
    </w:p>
    <w:p w14:paraId="0EA154B6" w14:textId="77777777" w:rsidR="00586EC1" w:rsidRPr="00586EC1" w:rsidRDefault="00586EC1" w:rsidP="00586EC1">
      <w:pPr>
        <w:spacing w:line="480" w:lineRule="auto"/>
        <w:rPr>
          <w:sz w:val="28"/>
          <w:szCs w:val="28"/>
        </w:rPr>
      </w:pPr>
      <w:r w:rsidRPr="00586EC1">
        <w:rPr>
          <w:sz w:val="28"/>
          <w:szCs w:val="28"/>
        </w:rPr>
        <w:pict w14:anchorId="357CBD01">
          <v:rect id="_x0000_i1143" style="width:0;height:1.5pt" o:hralign="center" o:hrstd="t" o:hr="t" fillcolor="#a0a0a0" stroked="f"/>
        </w:pict>
      </w:r>
    </w:p>
    <w:p w14:paraId="5E3B702E" w14:textId="77777777" w:rsidR="00586EC1" w:rsidRPr="00586EC1" w:rsidRDefault="00586EC1" w:rsidP="00586EC1">
      <w:pPr>
        <w:spacing w:line="480" w:lineRule="auto"/>
        <w:rPr>
          <w:sz w:val="28"/>
          <w:szCs w:val="28"/>
        </w:rPr>
      </w:pPr>
      <w:r w:rsidRPr="00586EC1">
        <w:rPr>
          <w:sz w:val="28"/>
          <w:szCs w:val="28"/>
        </w:rPr>
        <w:t>So, Tain – I kind of feel like the Cat in the Hat – I came up with a game and I am not sure you love the game.  How are you feeling about getting the top 10?</w:t>
      </w:r>
    </w:p>
    <w:p w14:paraId="294B790B" w14:textId="77777777" w:rsidR="00586EC1" w:rsidRPr="00586EC1" w:rsidRDefault="00586EC1" w:rsidP="00586EC1">
      <w:pPr>
        <w:spacing w:line="480" w:lineRule="auto"/>
        <w:rPr>
          <w:i/>
          <w:sz w:val="28"/>
          <w:szCs w:val="28"/>
        </w:rPr>
      </w:pPr>
      <w:r w:rsidRPr="00586EC1">
        <w:rPr>
          <w:i/>
          <w:sz w:val="28"/>
          <w:szCs w:val="28"/>
        </w:rPr>
        <w:t>Tain – ad lib</w:t>
      </w:r>
    </w:p>
    <w:p w14:paraId="4F6F56CA" w14:textId="77777777" w:rsidR="00586EC1" w:rsidRPr="00586EC1" w:rsidRDefault="00586EC1" w:rsidP="00586EC1">
      <w:pPr>
        <w:spacing w:line="480" w:lineRule="auto"/>
        <w:rPr>
          <w:sz w:val="28"/>
          <w:szCs w:val="28"/>
        </w:rPr>
      </w:pPr>
      <w:r w:rsidRPr="00586EC1">
        <w:rPr>
          <w:sz w:val="28"/>
          <w:szCs w:val="28"/>
        </w:rPr>
        <w:pict w14:anchorId="0D6BA024">
          <v:rect id="_x0000_i1144" style="width:0;height:1.5pt" o:hralign="center" o:hrstd="t" o:hr="t" fillcolor="#a0a0a0" stroked="f"/>
        </w:pict>
      </w:r>
    </w:p>
    <w:p w14:paraId="7D615B45" w14:textId="77777777" w:rsidR="00586EC1" w:rsidRPr="00586EC1" w:rsidRDefault="00586EC1" w:rsidP="00586EC1">
      <w:pPr>
        <w:spacing w:line="480" w:lineRule="auto"/>
        <w:rPr>
          <w:sz w:val="28"/>
          <w:szCs w:val="28"/>
        </w:rPr>
      </w:pPr>
      <w:r w:rsidRPr="00586EC1">
        <w:rPr>
          <w:sz w:val="28"/>
          <w:szCs w:val="28"/>
        </w:rPr>
        <w:t xml:space="preserve">Ok, let’s jump into the top 10 songs according to Rolling Stone and check Tain’s ability to guess correctly.  Again, for the listeners, feel free to play along and scream out the answer to your device.  </w:t>
      </w:r>
    </w:p>
    <w:p w14:paraId="1AF768BE" w14:textId="77777777" w:rsidR="00586EC1" w:rsidRPr="00586EC1" w:rsidRDefault="00586EC1" w:rsidP="00586EC1">
      <w:pPr>
        <w:spacing w:line="480" w:lineRule="auto"/>
        <w:rPr>
          <w:sz w:val="28"/>
          <w:szCs w:val="28"/>
        </w:rPr>
      </w:pPr>
      <w:r w:rsidRPr="00586EC1">
        <w:rPr>
          <w:sz w:val="28"/>
          <w:szCs w:val="28"/>
        </w:rPr>
        <w:pict w14:anchorId="74EB3135">
          <v:rect id="_x0000_i1145" style="width:0;height:1.5pt" o:hralign="center" o:hrstd="t" o:hr="t" fillcolor="#a0a0a0" stroked="f"/>
        </w:pict>
      </w:r>
    </w:p>
    <w:p w14:paraId="207A1279" w14:textId="77777777" w:rsidR="00586EC1" w:rsidRPr="00586EC1" w:rsidRDefault="00586EC1" w:rsidP="00586EC1">
      <w:pPr>
        <w:spacing w:line="480" w:lineRule="auto"/>
        <w:rPr>
          <w:sz w:val="28"/>
          <w:szCs w:val="28"/>
        </w:rPr>
      </w:pPr>
      <w:r w:rsidRPr="00586EC1">
        <w:rPr>
          <w:sz w:val="28"/>
          <w:szCs w:val="28"/>
        </w:rPr>
        <w:t>#10 on Rolling Stone’s list is a song from 2003 that was performed by a hip hop group with Atlanta ties.  They are usually referred to as a duo, made up of Big Boi and Andre 3000.  This song was their third #1 single.  I would argue this is their most widely-known song but that would be debatable by those who love the band.  Take a guess.</w:t>
      </w:r>
    </w:p>
    <w:p w14:paraId="06237072" w14:textId="77777777" w:rsidR="00586EC1" w:rsidRPr="00586EC1" w:rsidRDefault="00586EC1" w:rsidP="00586EC1">
      <w:pPr>
        <w:spacing w:line="480" w:lineRule="auto"/>
        <w:rPr>
          <w:b/>
          <w:sz w:val="28"/>
          <w:szCs w:val="28"/>
        </w:rPr>
      </w:pPr>
      <w:r w:rsidRPr="00586EC1">
        <w:rPr>
          <w:b/>
          <w:sz w:val="28"/>
          <w:szCs w:val="28"/>
        </w:rPr>
        <w:t xml:space="preserve">ANSWER: OUTKAST </w:t>
      </w:r>
      <w:r w:rsidRPr="00586EC1">
        <w:rPr>
          <w:b/>
          <w:i/>
          <w:sz w:val="28"/>
          <w:szCs w:val="28"/>
        </w:rPr>
        <w:t>HEY YA!</w:t>
      </w:r>
    </w:p>
    <w:p w14:paraId="4C99DA28" w14:textId="33F605CF" w:rsidR="00586EC1" w:rsidRPr="00586EC1" w:rsidRDefault="00586EC1" w:rsidP="00586EC1">
      <w:pPr>
        <w:spacing w:line="480" w:lineRule="auto"/>
        <w:rPr>
          <w:b/>
          <w:sz w:val="28"/>
          <w:szCs w:val="28"/>
        </w:rPr>
      </w:pPr>
      <w:r w:rsidRPr="00586EC1">
        <w:rPr>
          <w:sz w:val="28"/>
          <w:szCs w:val="28"/>
        </w:rPr>
        <w:pict w14:anchorId="0C424116">
          <v:rect id="_x0000_i1147" style="width:0;height:1.5pt" o:hralign="center" o:hrstd="t" o:hr="t" fillcolor="#a0a0a0" stroked="f"/>
        </w:pict>
      </w:r>
    </w:p>
    <w:p w14:paraId="45530666" w14:textId="77777777" w:rsidR="00586EC1" w:rsidRPr="00586EC1" w:rsidRDefault="00586EC1" w:rsidP="00586EC1">
      <w:pPr>
        <w:spacing w:line="480" w:lineRule="auto"/>
        <w:rPr>
          <w:sz w:val="28"/>
          <w:szCs w:val="28"/>
        </w:rPr>
      </w:pPr>
      <w:r w:rsidRPr="00586EC1">
        <w:rPr>
          <w:sz w:val="28"/>
          <w:szCs w:val="28"/>
        </w:rPr>
        <w:t>#9 is from a band that you love and we have discussed on the podcast previously.  The album was released in 1977 and is filled with monster hits.  But this was the band’s only #1 hit even though they had a bunch of big hits – almost all from this one album.  There are men and women in this band and they may have been involved with a complicated love triangle (maybe quadrangle).  Take a guess</w:t>
      </w:r>
    </w:p>
    <w:p w14:paraId="1D29570A" w14:textId="77777777" w:rsidR="00586EC1" w:rsidRPr="00586EC1" w:rsidRDefault="00586EC1" w:rsidP="00586EC1">
      <w:pPr>
        <w:spacing w:line="480" w:lineRule="auto"/>
        <w:rPr>
          <w:b/>
          <w:i/>
          <w:sz w:val="28"/>
          <w:szCs w:val="28"/>
        </w:rPr>
      </w:pPr>
      <w:r w:rsidRPr="00586EC1">
        <w:rPr>
          <w:b/>
          <w:sz w:val="28"/>
          <w:szCs w:val="28"/>
        </w:rPr>
        <w:t xml:space="preserve">ANSWER: FLEETWOOD MAC </w:t>
      </w:r>
      <w:r w:rsidRPr="00586EC1">
        <w:rPr>
          <w:b/>
          <w:i/>
          <w:sz w:val="28"/>
          <w:szCs w:val="28"/>
        </w:rPr>
        <w:t>DREAMS</w:t>
      </w:r>
    </w:p>
    <w:p w14:paraId="55FCE842" w14:textId="77777777" w:rsidR="00586EC1" w:rsidRPr="00586EC1" w:rsidRDefault="00586EC1" w:rsidP="00586EC1">
      <w:pPr>
        <w:spacing w:line="480" w:lineRule="auto"/>
        <w:rPr>
          <w:sz w:val="28"/>
          <w:szCs w:val="28"/>
        </w:rPr>
      </w:pPr>
      <w:r w:rsidRPr="00586EC1">
        <w:rPr>
          <w:sz w:val="28"/>
          <w:szCs w:val="28"/>
        </w:rPr>
        <w:pict w14:anchorId="64C79293">
          <v:rect id="_x0000_i1148" style="width:0;height:1.5pt" o:hralign="center" o:hrstd="t" o:hr="t" fillcolor="#a0a0a0" stroked="f"/>
        </w:pict>
      </w:r>
    </w:p>
    <w:p w14:paraId="62670CB5" w14:textId="77777777" w:rsidR="00586EC1" w:rsidRPr="00586EC1" w:rsidRDefault="00586EC1" w:rsidP="00586EC1">
      <w:pPr>
        <w:spacing w:line="480" w:lineRule="auto"/>
        <w:rPr>
          <w:sz w:val="28"/>
          <w:szCs w:val="28"/>
        </w:rPr>
      </w:pPr>
      <w:r w:rsidRPr="00586EC1">
        <w:rPr>
          <w:sz w:val="28"/>
          <w:szCs w:val="28"/>
        </w:rPr>
        <w:t>#8 is a song that you might surprise me and actually guess correctly.  But I would be a little surprised.  2001 song is by a female rapper whose real first name is Melissa but her stage name is a common nickname for someone named Melissa.  I am surprised this song ranks this high on the list.  It has been said that the song “sounds like some Japanese stuff mixed with a hip-hop beat.” I am not sure how to give you more clues so why don’t you give it a guess.</w:t>
      </w:r>
    </w:p>
    <w:p w14:paraId="265F68B4" w14:textId="77777777" w:rsidR="00586EC1" w:rsidRPr="00586EC1" w:rsidRDefault="00586EC1" w:rsidP="00586EC1">
      <w:pPr>
        <w:spacing w:line="480" w:lineRule="auto"/>
        <w:rPr>
          <w:b/>
          <w:sz w:val="28"/>
          <w:szCs w:val="28"/>
        </w:rPr>
      </w:pPr>
      <w:r w:rsidRPr="00586EC1">
        <w:rPr>
          <w:b/>
          <w:sz w:val="28"/>
          <w:szCs w:val="28"/>
        </w:rPr>
        <w:t xml:space="preserve">ANSWER: MISSY ELLIOTT </w:t>
      </w:r>
      <w:r w:rsidRPr="00586EC1">
        <w:rPr>
          <w:b/>
          <w:i/>
          <w:sz w:val="28"/>
          <w:szCs w:val="28"/>
        </w:rPr>
        <w:t>GET UR FREAK ON</w:t>
      </w:r>
    </w:p>
    <w:p w14:paraId="354078EA" w14:textId="77777777" w:rsidR="00586EC1" w:rsidRPr="00586EC1" w:rsidRDefault="00586EC1" w:rsidP="00586EC1">
      <w:pPr>
        <w:spacing w:line="480" w:lineRule="auto"/>
        <w:rPr>
          <w:b/>
          <w:sz w:val="28"/>
          <w:szCs w:val="28"/>
        </w:rPr>
      </w:pPr>
      <w:r w:rsidRPr="00586EC1">
        <w:rPr>
          <w:sz w:val="28"/>
          <w:szCs w:val="28"/>
        </w:rPr>
        <w:pict w14:anchorId="574F0A56">
          <v:rect id="_x0000_i1149" style="width:0;height:1.5pt" o:hralign="center" o:hrstd="t" o:hr="t" fillcolor="#a0a0a0" stroked="f"/>
        </w:pict>
      </w:r>
    </w:p>
    <w:p w14:paraId="056B7357" w14:textId="77777777" w:rsidR="00586EC1" w:rsidRPr="00586EC1" w:rsidRDefault="00586EC1" w:rsidP="00586EC1">
      <w:pPr>
        <w:spacing w:line="480" w:lineRule="auto"/>
        <w:rPr>
          <w:sz w:val="28"/>
          <w:szCs w:val="28"/>
        </w:rPr>
      </w:pPr>
      <w:r w:rsidRPr="00586EC1">
        <w:rPr>
          <w:sz w:val="28"/>
          <w:szCs w:val="28"/>
        </w:rPr>
        <w:t xml:space="preserve">#7 is the last song from the Fab 4 on the list.  This song came out in 1967 and is described as a lonely song.  John took the lead on this song and was recorded as a part of the so-called “Sgt. Pepper sessions” but this song is not on that album.  </w:t>
      </w:r>
    </w:p>
    <w:p w14:paraId="06348B47" w14:textId="77777777" w:rsidR="00586EC1" w:rsidRPr="00586EC1" w:rsidRDefault="00586EC1" w:rsidP="00586EC1">
      <w:pPr>
        <w:spacing w:line="480" w:lineRule="auto"/>
        <w:rPr>
          <w:b/>
          <w:sz w:val="28"/>
          <w:szCs w:val="28"/>
        </w:rPr>
      </w:pPr>
      <w:r w:rsidRPr="00586EC1">
        <w:rPr>
          <w:b/>
          <w:sz w:val="28"/>
          <w:szCs w:val="28"/>
        </w:rPr>
        <w:t xml:space="preserve">ANSWER: </w:t>
      </w:r>
      <w:r w:rsidRPr="00586EC1">
        <w:rPr>
          <w:b/>
          <w:i/>
          <w:sz w:val="28"/>
          <w:szCs w:val="28"/>
        </w:rPr>
        <w:t xml:space="preserve">STRAWBERRY FIELDS FOREVER </w:t>
      </w:r>
      <w:r w:rsidRPr="00586EC1">
        <w:rPr>
          <w:b/>
          <w:sz w:val="28"/>
          <w:szCs w:val="28"/>
        </w:rPr>
        <w:t>BY THE BEETLES</w:t>
      </w:r>
    </w:p>
    <w:p w14:paraId="28CFDEE3" w14:textId="77777777" w:rsidR="00586EC1" w:rsidRPr="00586EC1" w:rsidRDefault="00586EC1" w:rsidP="00586EC1">
      <w:pPr>
        <w:spacing w:line="480" w:lineRule="auto"/>
        <w:rPr>
          <w:b/>
          <w:sz w:val="28"/>
          <w:szCs w:val="28"/>
        </w:rPr>
      </w:pPr>
      <w:r w:rsidRPr="00586EC1">
        <w:rPr>
          <w:sz w:val="28"/>
          <w:szCs w:val="28"/>
        </w:rPr>
        <w:pict w14:anchorId="0E4C6587">
          <v:rect id="_x0000_i1150" style="width:0;height:1.5pt" o:hralign="center" o:hrstd="t" o:hr="t" fillcolor="#a0a0a0" stroked="f"/>
        </w:pict>
      </w:r>
    </w:p>
    <w:p w14:paraId="49A677DE" w14:textId="77777777" w:rsidR="00586EC1" w:rsidRPr="00586EC1" w:rsidRDefault="00586EC1" w:rsidP="00586EC1">
      <w:pPr>
        <w:spacing w:line="480" w:lineRule="auto"/>
        <w:rPr>
          <w:sz w:val="28"/>
          <w:szCs w:val="28"/>
        </w:rPr>
      </w:pPr>
      <w:r w:rsidRPr="00586EC1">
        <w:rPr>
          <w:sz w:val="28"/>
          <w:szCs w:val="28"/>
        </w:rPr>
        <w:t>#6 is a very famous R&amp;B song by a man who was also famously killed by his own father.  He has always been seen as a monster R&amp;B artist who many other bands/singers have actually called out in their own music.  The song was released in 1971 and has been described as a cry for peace in a crazy world.</w:t>
      </w:r>
    </w:p>
    <w:p w14:paraId="12514B7B" w14:textId="77777777" w:rsidR="00586EC1" w:rsidRPr="00586EC1" w:rsidRDefault="00586EC1" w:rsidP="00586EC1">
      <w:pPr>
        <w:spacing w:line="480" w:lineRule="auto"/>
        <w:rPr>
          <w:b/>
          <w:i/>
          <w:sz w:val="28"/>
          <w:szCs w:val="28"/>
        </w:rPr>
      </w:pPr>
      <w:r w:rsidRPr="00586EC1">
        <w:rPr>
          <w:b/>
          <w:sz w:val="28"/>
          <w:szCs w:val="28"/>
        </w:rPr>
        <w:t xml:space="preserve">ANSWER: MARVIA GAYE </w:t>
      </w:r>
      <w:r w:rsidRPr="00586EC1">
        <w:rPr>
          <w:b/>
          <w:i/>
          <w:sz w:val="28"/>
          <w:szCs w:val="28"/>
        </w:rPr>
        <w:t>WHAT’S GOING ON</w:t>
      </w:r>
    </w:p>
    <w:p w14:paraId="53C95A44" w14:textId="77777777" w:rsidR="00586EC1" w:rsidRPr="00586EC1" w:rsidRDefault="00586EC1" w:rsidP="00586EC1">
      <w:pPr>
        <w:spacing w:line="480" w:lineRule="auto"/>
        <w:rPr>
          <w:sz w:val="28"/>
          <w:szCs w:val="28"/>
        </w:rPr>
      </w:pPr>
      <w:r w:rsidRPr="00586EC1">
        <w:rPr>
          <w:sz w:val="28"/>
          <w:szCs w:val="28"/>
        </w:rPr>
        <w:pict w14:anchorId="23DFAF2E">
          <v:rect id="_x0000_i1151" style="width:0;height:1.5pt" o:hralign="center" o:hrstd="t" o:hr="t" fillcolor="#a0a0a0" stroked="f"/>
        </w:pict>
      </w:r>
    </w:p>
    <w:p w14:paraId="6E98BF76" w14:textId="77777777" w:rsidR="00586EC1" w:rsidRPr="00586EC1" w:rsidRDefault="00586EC1" w:rsidP="00586EC1">
      <w:pPr>
        <w:spacing w:line="480" w:lineRule="auto"/>
        <w:rPr>
          <w:sz w:val="28"/>
          <w:szCs w:val="28"/>
        </w:rPr>
      </w:pPr>
      <w:r w:rsidRPr="00586EC1">
        <w:rPr>
          <w:sz w:val="28"/>
          <w:szCs w:val="28"/>
        </w:rPr>
        <w:t>#5 skips us forward in time to the grunge era.  The band was from Seattle and the drummer is now the lead singer for the Foo Fighters.   We have talked about this song on prior episodes – particularly the video which takes place at a high school gymnasium with a bunch of interesting folks in attendance.  Take a guess.</w:t>
      </w:r>
    </w:p>
    <w:p w14:paraId="74F60D1F" w14:textId="77777777" w:rsidR="00586EC1" w:rsidRPr="00586EC1" w:rsidRDefault="00586EC1" w:rsidP="00586EC1">
      <w:pPr>
        <w:spacing w:line="480" w:lineRule="auto"/>
        <w:rPr>
          <w:b/>
          <w:i/>
          <w:sz w:val="28"/>
          <w:szCs w:val="28"/>
        </w:rPr>
      </w:pPr>
      <w:r w:rsidRPr="00586EC1">
        <w:rPr>
          <w:b/>
          <w:sz w:val="28"/>
          <w:szCs w:val="28"/>
        </w:rPr>
        <w:t xml:space="preserve">ANSWER: NIRVINA </w:t>
      </w:r>
      <w:r w:rsidRPr="00586EC1">
        <w:rPr>
          <w:b/>
          <w:i/>
          <w:sz w:val="28"/>
          <w:szCs w:val="28"/>
        </w:rPr>
        <w:t xml:space="preserve">SMELLS LIKE TEEN SPIRIT  </w:t>
      </w:r>
    </w:p>
    <w:p w14:paraId="1E6256D3" w14:textId="77777777" w:rsidR="00586EC1" w:rsidRPr="00586EC1" w:rsidRDefault="00586EC1" w:rsidP="00586EC1">
      <w:pPr>
        <w:spacing w:line="480" w:lineRule="auto"/>
        <w:rPr>
          <w:sz w:val="28"/>
          <w:szCs w:val="28"/>
        </w:rPr>
      </w:pPr>
      <w:r w:rsidRPr="00586EC1">
        <w:rPr>
          <w:sz w:val="28"/>
          <w:szCs w:val="28"/>
        </w:rPr>
        <w:pict w14:anchorId="575047F5">
          <v:rect id="_x0000_i1152" style="width:0;height:1.5pt" o:hralign="center" o:hrstd="t" o:hr="t" fillcolor="#a0a0a0" stroked="f"/>
        </w:pict>
      </w:r>
    </w:p>
    <w:p w14:paraId="3DA99A2B" w14:textId="77777777" w:rsidR="00586EC1" w:rsidRPr="00586EC1" w:rsidRDefault="00586EC1" w:rsidP="00586EC1">
      <w:pPr>
        <w:spacing w:line="480" w:lineRule="auto"/>
        <w:rPr>
          <w:sz w:val="28"/>
          <w:szCs w:val="28"/>
        </w:rPr>
      </w:pPr>
      <w:r w:rsidRPr="00586EC1">
        <w:rPr>
          <w:sz w:val="28"/>
          <w:szCs w:val="28"/>
        </w:rPr>
        <w:t>#4 is by a widely-revered artist and I – frankly – never understood what all the fuss was about.  1965 was the year this song was released.  The reason I do not love the artist is because I never understood a single word he sang – it was all sort of mushed together.  Most of his music is deemed folk music.  There is a definite connection with the name of this song, a band we have discussed in the prior episode and the magazine who made this infernal list.</w:t>
      </w:r>
    </w:p>
    <w:p w14:paraId="2E8C4255" w14:textId="77777777" w:rsidR="00586EC1" w:rsidRPr="00586EC1" w:rsidRDefault="00586EC1" w:rsidP="00586EC1">
      <w:pPr>
        <w:spacing w:line="480" w:lineRule="auto"/>
        <w:rPr>
          <w:b/>
          <w:i/>
          <w:sz w:val="28"/>
          <w:szCs w:val="28"/>
        </w:rPr>
      </w:pPr>
      <w:r w:rsidRPr="00586EC1">
        <w:rPr>
          <w:b/>
          <w:sz w:val="28"/>
          <w:szCs w:val="28"/>
        </w:rPr>
        <w:t xml:space="preserve">ANSWER: BOB DYLAN </w:t>
      </w:r>
      <w:r w:rsidRPr="00586EC1">
        <w:rPr>
          <w:b/>
          <w:i/>
          <w:sz w:val="28"/>
          <w:szCs w:val="28"/>
        </w:rPr>
        <w:t>LIKE A ROLLING STONE</w:t>
      </w:r>
    </w:p>
    <w:p w14:paraId="55D98122" w14:textId="77777777" w:rsidR="00586EC1" w:rsidRPr="00586EC1" w:rsidRDefault="00586EC1" w:rsidP="00586EC1">
      <w:pPr>
        <w:spacing w:line="480" w:lineRule="auto"/>
        <w:rPr>
          <w:sz w:val="28"/>
          <w:szCs w:val="28"/>
        </w:rPr>
      </w:pPr>
      <w:r w:rsidRPr="00586EC1">
        <w:rPr>
          <w:sz w:val="28"/>
          <w:szCs w:val="28"/>
        </w:rPr>
        <w:pict w14:anchorId="3DE57073">
          <v:rect id="_x0000_i1153" style="width:0;height:1.5pt" o:hralign="center" o:hrstd="t" o:hr="t" fillcolor="#a0a0a0" stroked="f"/>
        </w:pict>
      </w:r>
    </w:p>
    <w:p w14:paraId="143BCF6B" w14:textId="77777777" w:rsidR="00586EC1" w:rsidRPr="00586EC1" w:rsidRDefault="00586EC1" w:rsidP="00586EC1">
      <w:pPr>
        <w:spacing w:line="480" w:lineRule="auto"/>
        <w:rPr>
          <w:sz w:val="28"/>
          <w:szCs w:val="28"/>
        </w:rPr>
      </w:pPr>
      <w:r w:rsidRPr="00586EC1">
        <w:rPr>
          <w:sz w:val="28"/>
          <w:szCs w:val="28"/>
        </w:rPr>
        <w:t>I really do not think you will get #3.  I am going to give you the artist because the song was released before I was even born.  Sam Cooke is the artist.  The song is a ballad and I am not sure how to give you much more information about it without just telling you the name.  If you want to guess, feel free.  Otherwise, I give you a pass on this one.</w:t>
      </w:r>
    </w:p>
    <w:p w14:paraId="5590FC15" w14:textId="77777777" w:rsidR="00586EC1" w:rsidRPr="00586EC1" w:rsidRDefault="00586EC1" w:rsidP="00586EC1">
      <w:pPr>
        <w:spacing w:line="480" w:lineRule="auto"/>
        <w:rPr>
          <w:b/>
          <w:i/>
          <w:sz w:val="28"/>
          <w:szCs w:val="28"/>
        </w:rPr>
      </w:pPr>
      <w:r w:rsidRPr="00586EC1">
        <w:rPr>
          <w:b/>
          <w:sz w:val="28"/>
          <w:szCs w:val="28"/>
        </w:rPr>
        <w:t xml:space="preserve">ANSWER: SAM COOKE </w:t>
      </w:r>
      <w:r w:rsidRPr="00586EC1">
        <w:rPr>
          <w:b/>
          <w:i/>
          <w:sz w:val="28"/>
          <w:szCs w:val="28"/>
        </w:rPr>
        <w:t>A CHANGE IS GONNA COME</w:t>
      </w:r>
    </w:p>
    <w:p w14:paraId="3623A505" w14:textId="77777777" w:rsidR="00586EC1" w:rsidRPr="00586EC1" w:rsidRDefault="00586EC1" w:rsidP="00586EC1">
      <w:pPr>
        <w:spacing w:line="480" w:lineRule="auto"/>
        <w:rPr>
          <w:sz w:val="28"/>
          <w:szCs w:val="28"/>
        </w:rPr>
      </w:pPr>
      <w:r w:rsidRPr="00586EC1">
        <w:rPr>
          <w:sz w:val="28"/>
          <w:szCs w:val="28"/>
        </w:rPr>
        <w:pict w14:anchorId="2617BB94">
          <v:rect id="_x0000_i1154" style="width:0;height:1.5pt" o:hralign="center" o:hrstd="t" o:hr="t" fillcolor="#a0a0a0" stroked="f"/>
        </w:pict>
      </w:r>
    </w:p>
    <w:p w14:paraId="107E802B" w14:textId="11097CC6" w:rsidR="00586EC1" w:rsidRPr="00586EC1" w:rsidRDefault="00586EC1" w:rsidP="00586EC1">
      <w:pPr>
        <w:spacing w:line="480" w:lineRule="auto"/>
        <w:rPr>
          <w:sz w:val="28"/>
          <w:szCs w:val="28"/>
        </w:rPr>
      </w:pPr>
      <w:r w:rsidRPr="00586EC1">
        <w:rPr>
          <w:sz w:val="28"/>
          <w:szCs w:val="28"/>
        </w:rPr>
        <w:t>#2 is also a surprise but not because I have not heard it</w:t>
      </w:r>
      <w:r w:rsidR="00EC327B">
        <w:rPr>
          <w:sz w:val="28"/>
          <w:szCs w:val="28"/>
        </w:rPr>
        <w:t xml:space="preserve"> – I have</w:t>
      </w:r>
      <w:r w:rsidRPr="00586EC1">
        <w:rPr>
          <w:sz w:val="28"/>
          <w:szCs w:val="28"/>
        </w:rPr>
        <w:t xml:space="preserve">.  This 1989 song I have heard often but to say it is the second best song ever recorded stretches the mind a bit.  This band has been referred to as being in the genre of “political hip-hop,” and “progressive rap.”  One of their members famously wore a necklace with a huge clock on it – he went on to some fame as a reality tv star with his own dating show.  The song has been referred to as the anthem for Spike Lee’s movie, </w:t>
      </w:r>
      <w:r w:rsidRPr="00586EC1">
        <w:rPr>
          <w:i/>
          <w:sz w:val="28"/>
          <w:szCs w:val="28"/>
        </w:rPr>
        <w:t>Do the Right Thing.</w:t>
      </w:r>
      <w:r w:rsidRPr="00586EC1">
        <w:rPr>
          <w:sz w:val="28"/>
          <w:szCs w:val="28"/>
        </w:rPr>
        <w:t xml:space="preserve">  It is definitely an anti-establishment song.  Want to guess?</w:t>
      </w:r>
    </w:p>
    <w:p w14:paraId="6007B2CF" w14:textId="77777777" w:rsidR="00586EC1" w:rsidRPr="00586EC1" w:rsidRDefault="00586EC1" w:rsidP="00586EC1">
      <w:pPr>
        <w:spacing w:line="480" w:lineRule="auto"/>
        <w:rPr>
          <w:b/>
          <w:sz w:val="28"/>
          <w:szCs w:val="28"/>
        </w:rPr>
      </w:pPr>
      <w:r w:rsidRPr="00586EC1">
        <w:rPr>
          <w:b/>
          <w:sz w:val="28"/>
          <w:szCs w:val="28"/>
        </w:rPr>
        <w:t xml:space="preserve">ANSWER: PUBLIC ENEMY </w:t>
      </w:r>
      <w:r w:rsidRPr="00586EC1">
        <w:rPr>
          <w:b/>
          <w:i/>
          <w:sz w:val="28"/>
          <w:szCs w:val="28"/>
        </w:rPr>
        <w:t>FIGHT THE POWER</w:t>
      </w:r>
    </w:p>
    <w:p w14:paraId="22638A17" w14:textId="77777777" w:rsidR="00586EC1" w:rsidRPr="00586EC1" w:rsidRDefault="00586EC1" w:rsidP="00586EC1">
      <w:pPr>
        <w:spacing w:line="480" w:lineRule="auto"/>
        <w:rPr>
          <w:sz w:val="28"/>
          <w:szCs w:val="28"/>
        </w:rPr>
      </w:pPr>
      <w:r w:rsidRPr="00586EC1">
        <w:rPr>
          <w:sz w:val="28"/>
          <w:szCs w:val="28"/>
        </w:rPr>
        <w:pict w14:anchorId="7783E166">
          <v:rect id="_x0000_i1155" style="width:0;height:1.5pt" o:hralign="center" o:hrstd="t" o:hr="t" fillcolor="#a0a0a0" stroked="f"/>
        </w:pict>
      </w:r>
    </w:p>
    <w:p w14:paraId="5FB5547E" w14:textId="77777777" w:rsidR="00586EC1" w:rsidRPr="00586EC1" w:rsidRDefault="00586EC1" w:rsidP="00586EC1">
      <w:pPr>
        <w:spacing w:line="480" w:lineRule="auto"/>
        <w:rPr>
          <w:sz w:val="28"/>
          <w:szCs w:val="28"/>
        </w:rPr>
      </w:pPr>
      <w:r w:rsidRPr="00586EC1">
        <w:rPr>
          <w:sz w:val="28"/>
          <w:szCs w:val="28"/>
        </w:rPr>
        <w:t xml:space="preserve">Because I know you, I know you are a little incredulous with how some of the songs on this list are ranked.  But I think that you might actually give a nod to the #1 song on the list.  The song is by a female R&amp;B superstar and was released in 1967.  But it came back in a big way when it was featured in the Blues Brothers movie.  The song was originally written by Otis Redding, but this artist took it and it became her first #1 hit and resulted in her being known as the Queen of Soul.  Fittingly, the song has a one word title.  </w:t>
      </w:r>
    </w:p>
    <w:p w14:paraId="4A775232" w14:textId="77777777" w:rsidR="00586EC1" w:rsidRPr="00586EC1" w:rsidRDefault="00586EC1" w:rsidP="00586EC1">
      <w:pPr>
        <w:spacing w:line="480" w:lineRule="auto"/>
        <w:rPr>
          <w:b/>
          <w:sz w:val="28"/>
          <w:szCs w:val="28"/>
        </w:rPr>
      </w:pPr>
      <w:r w:rsidRPr="00586EC1">
        <w:rPr>
          <w:b/>
          <w:sz w:val="28"/>
          <w:szCs w:val="28"/>
        </w:rPr>
        <w:t xml:space="preserve">ANSWER: ARETHA FRANKLIN </w:t>
      </w:r>
      <w:r w:rsidRPr="00586EC1">
        <w:rPr>
          <w:b/>
          <w:i/>
          <w:sz w:val="28"/>
          <w:szCs w:val="28"/>
        </w:rPr>
        <w:t>RESPECT</w:t>
      </w:r>
    </w:p>
    <w:p w14:paraId="5E991BA2" w14:textId="77777777" w:rsidR="00586EC1" w:rsidRPr="00586EC1" w:rsidRDefault="00586EC1" w:rsidP="00586EC1">
      <w:pPr>
        <w:spacing w:line="480" w:lineRule="auto"/>
        <w:rPr>
          <w:sz w:val="28"/>
          <w:szCs w:val="28"/>
        </w:rPr>
      </w:pPr>
      <w:r w:rsidRPr="00586EC1">
        <w:rPr>
          <w:sz w:val="28"/>
          <w:szCs w:val="28"/>
        </w:rPr>
        <w:pict w14:anchorId="196AEE95">
          <v:rect id="_x0000_i1156" style="width:0;height:1.5pt" o:hralign="center" o:hrstd="t" o:hr="t" fillcolor="#a0a0a0" stroked="f"/>
        </w:pict>
      </w:r>
    </w:p>
    <w:p w14:paraId="32C5FD07" w14:textId="77777777" w:rsidR="00586EC1" w:rsidRPr="00586EC1" w:rsidRDefault="00586EC1" w:rsidP="00586EC1">
      <w:pPr>
        <w:spacing w:line="480" w:lineRule="auto"/>
        <w:rPr>
          <w:sz w:val="28"/>
          <w:szCs w:val="28"/>
        </w:rPr>
      </w:pPr>
      <w:r w:rsidRPr="00586EC1">
        <w:rPr>
          <w:sz w:val="28"/>
          <w:szCs w:val="28"/>
        </w:rPr>
        <w:t>Tain, your thoughts on the list?</w:t>
      </w:r>
    </w:p>
    <w:p w14:paraId="7088D3F3" w14:textId="77777777" w:rsidR="00586EC1" w:rsidRPr="00586EC1" w:rsidRDefault="00586EC1" w:rsidP="00586EC1">
      <w:pPr>
        <w:spacing w:line="480" w:lineRule="auto"/>
        <w:rPr>
          <w:sz w:val="28"/>
          <w:szCs w:val="28"/>
        </w:rPr>
      </w:pPr>
      <w:r w:rsidRPr="00586EC1">
        <w:rPr>
          <w:sz w:val="28"/>
          <w:szCs w:val="28"/>
        </w:rPr>
        <w:pict w14:anchorId="364F8C97">
          <v:rect id="_x0000_i1157" style="width:0;height:1.5pt" o:hralign="center" o:hrstd="t" o:hr="t" fillcolor="#a0a0a0" stroked="f"/>
        </w:pict>
      </w:r>
    </w:p>
    <w:p w14:paraId="1F7A7BBC" w14:textId="7DA3D549" w:rsidR="00ED32AA" w:rsidRDefault="00586EC1" w:rsidP="00586EC1">
      <w:pPr>
        <w:spacing w:line="480" w:lineRule="auto"/>
        <w:rPr>
          <w:rFonts w:eastAsia="Times New Roman"/>
          <w:bCs/>
          <w:i/>
          <w:iCs/>
          <w:color w:val="auto"/>
          <w:kern w:val="0"/>
          <w:sz w:val="28"/>
          <w:szCs w:val="28"/>
          <w14:ligatures w14:val="none"/>
        </w:rPr>
      </w:pPr>
      <w:r w:rsidRPr="00586EC1">
        <w:rPr>
          <w:sz w:val="28"/>
          <w:szCs w:val="28"/>
        </w:rPr>
        <w:t>I am sure all of you out there in podcast land have your own list of the greatest songs of all time.  Thanks for listening to us talk about this list.  We hope it gave you a smile or two and helps you have a great day.</w:t>
      </w:r>
    </w:p>
    <w:p w14:paraId="0F319C30" w14:textId="0EE70DB9" w:rsidR="003B5997" w:rsidRDefault="00000000" w:rsidP="008E7936">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661D58DD">
          <v:rect id="_x0000_i1052" style="width:0;height:1.5pt" o:hralign="center" o:hrstd="t" o:hr="t" fillcolor="#a0a0a0" stroked="f"/>
        </w:pict>
      </w:r>
    </w:p>
    <w:bookmarkEnd w:id="1"/>
    <w:p w14:paraId="080C8DCD" w14:textId="3105BACC" w:rsidR="00314863" w:rsidRDefault="00314863" w:rsidP="00EB255A">
      <w:pPr>
        <w:spacing w:line="480" w:lineRule="auto"/>
        <w:ind w:firstLine="720"/>
        <w:rPr>
          <w:rFonts w:eastAsia="Arial"/>
          <w:bCs/>
          <w:i/>
          <w:iCs/>
          <w:color w:val="auto"/>
          <w:kern w:val="0"/>
          <w:sz w:val="28"/>
          <w:szCs w:val="28"/>
          <w14:ligatures w14:val="none"/>
        </w:rPr>
      </w:pPr>
    </w:p>
    <w:sectPr w:rsidR="00314863" w:rsidSect="000B72F6">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638E" w14:textId="77777777" w:rsidR="00D9419A" w:rsidRDefault="00D9419A" w:rsidP="00A52F35">
      <w:r>
        <w:separator/>
      </w:r>
    </w:p>
  </w:endnote>
  <w:endnote w:type="continuationSeparator" w:id="0">
    <w:p w14:paraId="62766F6B" w14:textId="77777777" w:rsidR="00D9419A" w:rsidRDefault="00D9419A" w:rsidP="00A52F35">
      <w:r>
        <w:continuationSeparator/>
      </w:r>
    </w:p>
  </w:endnote>
  <w:endnote w:id="1">
    <w:p w14:paraId="420BC5F3" w14:textId="241FA4FC" w:rsidR="007E50F8" w:rsidRPr="00733FAA" w:rsidRDefault="007E50F8">
      <w:pPr>
        <w:pStyle w:val="EndnoteText"/>
      </w:pPr>
      <w:r>
        <w:rPr>
          <w:rStyle w:val="EndnoteReference"/>
        </w:rPr>
        <w:endnoteRef/>
      </w:r>
      <w:r>
        <w:t xml:space="preserve"> </w:t>
      </w:r>
      <w:r>
        <w:rPr>
          <w:i/>
        </w:rPr>
        <w:t>Atlanta Journal v. Long</w:t>
      </w:r>
      <w:r>
        <w:t>, 258 Ga. 410, 411 (1988).</w:t>
      </w:r>
    </w:p>
  </w:endnote>
  <w:endnote w:id="2">
    <w:p w14:paraId="60B628E9" w14:textId="6DAFF36C" w:rsidR="007E50F8" w:rsidRPr="007C40A8" w:rsidRDefault="007E50F8">
      <w:pPr>
        <w:pStyle w:val="EndnoteText"/>
      </w:pPr>
      <w:r>
        <w:rPr>
          <w:rStyle w:val="EndnoteReference"/>
        </w:rPr>
        <w:endnoteRef/>
      </w:r>
      <w:r>
        <w:t xml:space="preserve"> </w:t>
      </w:r>
      <w:r>
        <w:rPr>
          <w:i/>
        </w:rPr>
        <w:t>Green</w:t>
      </w:r>
      <w:r>
        <w:t xml:space="preserve">, supra, citing </w:t>
      </w:r>
      <w:r>
        <w:rPr>
          <w:i/>
        </w:rPr>
        <w:t>Atlanta Journal &amp; Atlanta Constitution v. Long</w:t>
      </w:r>
      <w:r>
        <w:t xml:space="preserve">, 258 Ga. 410, 411 (1988) and </w:t>
      </w:r>
      <w:r>
        <w:rPr>
          <w:i/>
        </w:rPr>
        <w:t>R.W. Page Corp. v. Lumpkin</w:t>
      </w:r>
      <w:r>
        <w:t>, 249 Ga. 576, n.1 (1982).</w:t>
      </w:r>
    </w:p>
  </w:endnote>
  <w:endnote w:id="3">
    <w:p w14:paraId="61ACC071" w14:textId="409DBA4A" w:rsidR="007E50F8" w:rsidRDefault="007E50F8">
      <w:pPr>
        <w:pStyle w:val="EndnoteText"/>
      </w:pPr>
      <w:r>
        <w:rPr>
          <w:rStyle w:val="EndnoteReference"/>
        </w:rPr>
        <w:endnoteRef/>
      </w:r>
      <w:r>
        <w:t xml:space="preserve"> </w:t>
      </w:r>
      <w:r>
        <w:rPr>
          <w:i/>
        </w:rPr>
        <w:t>Atlanta Journal v. Long</w:t>
      </w:r>
      <w:r>
        <w:t>, 258 Ga. 410, 414 (1988).</w:t>
      </w:r>
    </w:p>
  </w:endnote>
  <w:endnote w:id="4">
    <w:p w14:paraId="1ABB2660" w14:textId="5C286493" w:rsidR="007E50F8" w:rsidRPr="001E56C2" w:rsidRDefault="007E50F8">
      <w:pPr>
        <w:pStyle w:val="EndnoteText"/>
      </w:pPr>
      <w:r>
        <w:rPr>
          <w:rStyle w:val="EndnoteReference"/>
        </w:rPr>
        <w:endnoteRef/>
      </w:r>
      <w:r>
        <w:t xml:space="preserve"> </w:t>
      </w:r>
      <w:r>
        <w:rPr>
          <w:i/>
        </w:rPr>
        <w:t>In re Atlanta Journal-Constitution</w:t>
      </w:r>
      <w:r>
        <w:t>, 271 Ga. 436 (1999).</w:t>
      </w:r>
    </w:p>
  </w:endnote>
  <w:endnote w:id="5">
    <w:p w14:paraId="354FDD06" w14:textId="3921F030" w:rsidR="007E50F8" w:rsidRDefault="007E50F8">
      <w:pPr>
        <w:pStyle w:val="EndnoteText"/>
      </w:pPr>
      <w:r>
        <w:rPr>
          <w:rStyle w:val="EndnoteReference"/>
        </w:rPr>
        <w:endnoteRef/>
      </w:r>
      <w:r>
        <w:t xml:space="preserve"> </w:t>
      </w:r>
      <w:r w:rsidRPr="00A06802">
        <w:rPr>
          <w:rFonts w:eastAsia="Times New Roman"/>
          <w:bCs/>
          <w:iCs/>
          <w:color w:val="auto"/>
          <w:kern w:val="0"/>
          <w:sz w:val="28"/>
          <w:szCs w:val="28"/>
          <w14:ligatures w14:val="none"/>
        </w:rPr>
        <w:t>U.S.C.R.</w:t>
      </w:r>
      <w:r>
        <w:t xml:space="preserve"> 21.2.</w:t>
      </w:r>
    </w:p>
  </w:endnote>
  <w:endnote w:id="6">
    <w:p w14:paraId="3A2F3646" w14:textId="5990CF31" w:rsidR="007E50F8" w:rsidRPr="00EC6FE2" w:rsidRDefault="007E50F8">
      <w:pPr>
        <w:pStyle w:val="EndnoteText"/>
      </w:pPr>
      <w:r>
        <w:rPr>
          <w:rStyle w:val="EndnoteReference"/>
        </w:rPr>
        <w:endnoteRef/>
      </w:r>
      <w:r>
        <w:t xml:space="preserve"> </w:t>
      </w:r>
      <w:r>
        <w:rPr>
          <w:i/>
        </w:rPr>
        <w:t>Atlanta Journal v. Long</w:t>
      </w:r>
      <w:r>
        <w:t xml:space="preserve">, 259 Ga. 23 (1989); </w:t>
      </w:r>
      <w:r>
        <w:rPr>
          <w:i/>
        </w:rPr>
        <w:t>In re Atlanta Journal-Constitution</w:t>
      </w:r>
      <w:r>
        <w:t>, 271 Ga. 436 (1999).</w:t>
      </w:r>
    </w:p>
  </w:endnote>
  <w:endnote w:id="7">
    <w:p w14:paraId="460FEB2B" w14:textId="5DE85EB5" w:rsidR="007E50F8" w:rsidRPr="009125F4" w:rsidRDefault="007E50F8">
      <w:pPr>
        <w:pStyle w:val="EndnoteText"/>
      </w:pPr>
      <w:r>
        <w:rPr>
          <w:rStyle w:val="EndnoteReference"/>
        </w:rPr>
        <w:endnoteRef/>
      </w:r>
      <w:r>
        <w:t xml:space="preserve"> </w:t>
      </w:r>
      <w:r>
        <w:rPr>
          <w:i/>
        </w:rPr>
        <w:t>Wall v. Thurman</w:t>
      </w:r>
      <w:r>
        <w:t>, 283 Ga. 533, 535 (2008).</w:t>
      </w:r>
    </w:p>
  </w:endnote>
  <w:endnote w:id="8">
    <w:p w14:paraId="1CFECD66" w14:textId="654B2411" w:rsidR="007E50F8" w:rsidRPr="00716BC0" w:rsidRDefault="007E50F8">
      <w:pPr>
        <w:pStyle w:val="EndnoteText"/>
      </w:pPr>
      <w:r>
        <w:rPr>
          <w:rStyle w:val="EndnoteReference"/>
        </w:rPr>
        <w:endnoteRef/>
      </w:r>
      <w:r>
        <w:t xml:space="preserve"> </w:t>
      </w:r>
      <w:r>
        <w:rPr>
          <w:i/>
        </w:rPr>
        <w:t>Merchant Law Firm, P.C. v. Emerson</w:t>
      </w:r>
      <w:r>
        <w:t>, 301 Ga. 609, 611-612 (2017).</w:t>
      </w:r>
    </w:p>
  </w:endnote>
  <w:endnote w:id="9">
    <w:p w14:paraId="11B79568" w14:textId="72FFF428" w:rsidR="007E50F8" w:rsidRPr="00171BD2" w:rsidRDefault="007E50F8">
      <w:pPr>
        <w:pStyle w:val="EndnoteText"/>
      </w:pPr>
      <w:r>
        <w:rPr>
          <w:rStyle w:val="EndnoteReference"/>
        </w:rPr>
        <w:endnoteRef/>
      </w:r>
      <w:r>
        <w:t xml:space="preserve"> </w:t>
      </w:r>
      <w:r>
        <w:rPr>
          <w:i/>
        </w:rPr>
        <w:t>Yntema v. Smith</w:t>
      </w:r>
      <w:r>
        <w:t xml:space="preserve">, __ Ga. App. __, 899 SE2d 543, 554 (2024) (order sealing documents vacated and case remanded when trial court did not conduct a hearing on the subject prior to entering an order sealing entire record); </w:t>
      </w:r>
      <w:r>
        <w:rPr>
          <w:i/>
        </w:rPr>
        <w:t>Altman v. Altman</w:t>
      </w:r>
      <w:r>
        <w:t>, 301 Ga. 211, 216-217 (2017) (court erred in sealing transcripts of child interviews and custody evaluation report).</w:t>
      </w:r>
    </w:p>
  </w:endnote>
  <w:endnote w:id="10">
    <w:p w14:paraId="5A2EA54A" w14:textId="6712EF79" w:rsidR="007E50F8" w:rsidRPr="00733FAA" w:rsidRDefault="007E50F8">
      <w:pPr>
        <w:pStyle w:val="EndnoteText"/>
      </w:pPr>
      <w:r>
        <w:rPr>
          <w:rStyle w:val="EndnoteReference"/>
        </w:rPr>
        <w:endnoteRef/>
      </w:r>
      <w:r>
        <w:t xml:space="preserve"> </w:t>
      </w:r>
      <w:r>
        <w:rPr>
          <w:i/>
        </w:rPr>
        <w:t>Atlanta Journal v. Long</w:t>
      </w:r>
      <w:r>
        <w:t>, 258 Ga. 410, 413 (1988).</w:t>
      </w:r>
    </w:p>
  </w:endnote>
  <w:endnote w:id="11">
    <w:p w14:paraId="5ACDBF1D" w14:textId="48D42794" w:rsidR="007E50F8" w:rsidRDefault="007E50F8">
      <w:pPr>
        <w:pStyle w:val="EndnoteText"/>
      </w:pPr>
      <w:r>
        <w:rPr>
          <w:rStyle w:val="EndnoteReference"/>
        </w:rPr>
        <w:endnoteRef/>
      </w:r>
      <w:r>
        <w:t xml:space="preserve"> </w:t>
      </w:r>
      <w:r>
        <w:rPr>
          <w:i/>
        </w:rPr>
        <w:t>Atlanta Journal v. Long</w:t>
      </w:r>
      <w:r>
        <w:t>, 258 Ga. 410, 414 (1988).</w:t>
      </w:r>
    </w:p>
  </w:endnote>
  <w:endnote w:id="12">
    <w:p w14:paraId="2221A701" w14:textId="55156524" w:rsidR="007E50F8" w:rsidRPr="00BA694A" w:rsidRDefault="007E50F8">
      <w:pPr>
        <w:pStyle w:val="EndnoteText"/>
      </w:pPr>
      <w:r>
        <w:rPr>
          <w:rStyle w:val="EndnoteReference"/>
        </w:rPr>
        <w:endnoteRef/>
      </w:r>
      <w:r>
        <w:t xml:space="preserve"> </w:t>
      </w:r>
      <w:r>
        <w:rPr>
          <w:i/>
        </w:rPr>
        <w:t>Undisclosed LLC v. State</w:t>
      </w:r>
      <w:r>
        <w:t>, 302 Ga. 418, 430-431 (2017).  NOTE: this is a lengthy decision that goes into great detail about the history of “public access” and is worth a read if you find yourself involved in one of these cases.</w:t>
      </w:r>
    </w:p>
  </w:endnote>
  <w:endnote w:id="13">
    <w:p w14:paraId="5107ED56" w14:textId="306A96AF" w:rsidR="007E50F8" w:rsidRPr="00BA694A" w:rsidRDefault="007E50F8">
      <w:pPr>
        <w:pStyle w:val="EndnoteText"/>
      </w:pPr>
      <w:r>
        <w:rPr>
          <w:rStyle w:val="EndnoteReference"/>
        </w:rPr>
        <w:endnoteRef/>
      </w:r>
      <w:r>
        <w:t xml:space="preserve"> </w:t>
      </w:r>
      <w:r>
        <w:rPr>
          <w:i/>
        </w:rPr>
        <w:t>Undisclosed</w:t>
      </w:r>
      <w:r>
        <w:t>, 302 Ga. at 431.</w:t>
      </w:r>
    </w:p>
  </w:endnote>
  <w:endnote w:id="14">
    <w:p w14:paraId="72F72575" w14:textId="1F31BDD1" w:rsidR="007E50F8" w:rsidRDefault="007E50F8">
      <w:pPr>
        <w:pStyle w:val="EndnoteText"/>
      </w:pPr>
      <w:r>
        <w:rPr>
          <w:rStyle w:val="EndnoteReference"/>
        </w:rPr>
        <w:endnoteRef/>
      </w:r>
      <w:r>
        <w:t xml:space="preserve"> “</w:t>
      </w:r>
      <w:r w:rsidRPr="000D1FA1">
        <w:t>We disapprove of the trial court's ruling to the extent that it relied on the Open Records Act to grant the newspaper access to the court record. See </w:t>
      </w:r>
      <w:r w:rsidRPr="000D1FA1">
        <w:rPr>
          <w:i/>
          <w:iCs/>
        </w:rPr>
        <w:t>Coggin v. Davey,</w:t>
      </w:r>
      <w:r w:rsidRPr="000D1FA1">
        <w:t> 233 Ga. 407, 411, 211 S.E.2d 708 (1975); </w:t>
      </w:r>
      <w:r w:rsidRPr="000D1FA1">
        <w:rPr>
          <w:i/>
          <w:iCs/>
        </w:rPr>
        <w:t>Fathers Are Parents Too, Inc. v. Hunstein,</w:t>
      </w:r>
      <w:r w:rsidRPr="000D1FA1">
        <w:t> 202 Ga.App. 716, 415 S.E.2d 322 (1992); see also 1979 Att'y Gen. Op. 79–25 (concluding that the sunshine law does not apply to the judiciary because, like the General Assembly, the courts have a history of self-regulation).</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178C" w14:textId="77777777" w:rsidR="007E50F8" w:rsidRDefault="007E50F8" w:rsidP="00ED32AA">
    <w:pPr>
      <w:pStyle w:val="Footer"/>
      <w:tabs>
        <w:tab w:val="clear" w:pos="4680"/>
        <w:tab w:val="clear" w:pos="9360"/>
      </w:tabs>
      <w:jc w:val="center"/>
      <w:rPr>
        <w:b/>
        <w:bCs/>
        <w:i/>
        <w:iCs/>
        <w:sz w:val="20"/>
        <w:szCs w:val="20"/>
      </w:rPr>
    </w:pPr>
  </w:p>
  <w:p w14:paraId="4B16A50F" w14:textId="43CBC918" w:rsidR="007E50F8" w:rsidRDefault="007E50F8" w:rsidP="00ED32AA">
    <w:pPr>
      <w:pStyle w:val="Footer"/>
      <w:tabs>
        <w:tab w:val="clear" w:pos="4680"/>
        <w:tab w:val="clear" w:pos="9360"/>
      </w:tabs>
      <w:jc w:val="center"/>
      <w:rPr>
        <w:b/>
        <w:bCs/>
        <w:sz w:val="20"/>
        <w:szCs w:val="20"/>
      </w:rPr>
    </w:pPr>
    <w:r>
      <w:rPr>
        <w:b/>
        <w:bCs/>
        <w:i/>
        <w:iCs/>
        <w:sz w:val="20"/>
        <w:szCs w:val="20"/>
      </w:rPr>
      <w:t>SEALING RECORDS</w:t>
    </w:r>
    <w:r w:rsidRPr="00CB24F5">
      <w:rPr>
        <w:b/>
        <w:bCs/>
        <w:sz w:val="20"/>
        <w:szCs w:val="20"/>
      </w:rPr>
      <w:t xml:space="preserve"> </w:t>
    </w:r>
    <w:r>
      <w:rPr>
        <w:b/>
        <w:bCs/>
        <w:sz w:val="20"/>
        <w:szCs w:val="20"/>
      </w:rPr>
      <w:t xml:space="preserve">- EPISODE NOTES </w:t>
    </w:r>
  </w:p>
  <w:p w14:paraId="3EC713CE" w14:textId="77E58AEB" w:rsidR="007E50F8" w:rsidRPr="00DB0007" w:rsidRDefault="007E50F8" w:rsidP="00ED32AA">
    <w:pPr>
      <w:pStyle w:val="Footer"/>
      <w:tabs>
        <w:tab w:val="clear" w:pos="4680"/>
        <w:tab w:val="clear" w:pos="9360"/>
      </w:tabs>
      <w:jc w:val="center"/>
      <w:rPr>
        <w:b/>
        <w:bCs/>
        <w:sz w:val="20"/>
        <w:szCs w:val="20"/>
      </w:rPr>
    </w:pPr>
    <w:r>
      <w:rPr>
        <w:b/>
        <w:bCs/>
        <w:sz w:val="20"/>
        <w:szCs w:val="20"/>
      </w:rPr>
      <w:t>RECORDED 6/3/2024</w:t>
    </w:r>
  </w:p>
  <w:p w14:paraId="764F9A21" w14:textId="60F76B3B" w:rsidR="007E50F8" w:rsidRDefault="007E50F8" w:rsidP="00ED32AA">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sidR="008478CE">
      <w:rPr>
        <w:b/>
        <w:bCs/>
        <w:noProof/>
        <w:sz w:val="20"/>
        <w:szCs w:val="20"/>
      </w:rPr>
      <w:t>14</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sidR="008478CE">
      <w:rPr>
        <w:b/>
        <w:bCs/>
        <w:noProof/>
        <w:sz w:val="20"/>
        <w:szCs w:val="20"/>
      </w:rPr>
      <w:t>16</w:t>
    </w:r>
    <w:r w:rsidRPr="00DB0007">
      <w:rPr>
        <w:b/>
        <w:bCs/>
        <w:sz w:val="20"/>
        <w:szCs w:val="20"/>
      </w:rPr>
      <w:fldChar w:fldCharType="end"/>
    </w:r>
  </w:p>
  <w:p w14:paraId="66D8CB16" w14:textId="77777777" w:rsidR="007E50F8" w:rsidRDefault="007E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C616D" w14:textId="77777777" w:rsidR="00D9419A" w:rsidRDefault="00D9419A" w:rsidP="00A52F35">
      <w:r>
        <w:separator/>
      </w:r>
    </w:p>
  </w:footnote>
  <w:footnote w:type="continuationSeparator" w:id="0">
    <w:p w14:paraId="0626FBB9" w14:textId="77777777" w:rsidR="00D9419A" w:rsidRDefault="00D9419A" w:rsidP="00A52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66" style="width:0;height:1.5pt" o:hralign="center" o:bullet="t" o:hrstd="t" o:hr="t" fillcolor="#a0a0a0" stroked="f"/>
    </w:pict>
  </w:numPicBullet>
  <w:numPicBullet w:numPicBulletId="1">
    <w:pict>
      <v:rect id="_x0000_i1067" style="width:0;height:1.5pt" o:hralign="center" o:bullet="t" o:hrstd="t" o:hr="t" fillcolor="#a0a0a0" stroked="f"/>
    </w:pict>
  </w:numPicBullet>
  <w:numPicBullet w:numPicBulletId="2">
    <w:pict>
      <v:rect id="_x0000_i1068" style="width:0;height:1.5pt" o:hralign="center" o:bullet="t" o:hrstd="t" o:hr="t" fillcolor="#a0a0a0" stroked="f"/>
    </w:pict>
  </w:numPicBullet>
  <w:numPicBullet w:numPicBulletId="3">
    <w:pict>
      <v:rect id="_x0000_i1069" style="width:0;height:1.5pt" o:hralign="center" o:bullet="t" o:hrstd="t" o:hr="t" fillcolor="#a0a0a0" stroked="f"/>
    </w:pict>
  </w:numPicBullet>
  <w:abstractNum w:abstractNumId="0" w15:restartNumberingAfterBreak="0">
    <w:nsid w:val="03684E67"/>
    <w:multiLevelType w:val="hybridMultilevel"/>
    <w:tmpl w:val="9A5421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3040D"/>
    <w:multiLevelType w:val="hybridMultilevel"/>
    <w:tmpl w:val="FD96FE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1378"/>
    <w:multiLevelType w:val="hybridMultilevel"/>
    <w:tmpl w:val="E52E9484"/>
    <w:lvl w:ilvl="0" w:tplc="E452A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14175"/>
    <w:multiLevelType w:val="hybridMultilevel"/>
    <w:tmpl w:val="C58E5F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75C87"/>
    <w:multiLevelType w:val="hybridMultilevel"/>
    <w:tmpl w:val="408E1B86"/>
    <w:lvl w:ilvl="0" w:tplc="D86E9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03088"/>
    <w:multiLevelType w:val="hybridMultilevel"/>
    <w:tmpl w:val="971EDA14"/>
    <w:lvl w:ilvl="0" w:tplc="E710DF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521C1"/>
    <w:multiLevelType w:val="hybridMultilevel"/>
    <w:tmpl w:val="D26E72CA"/>
    <w:lvl w:ilvl="0" w:tplc="C8D08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C7BC6"/>
    <w:multiLevelType w:val="hybridMultilevel"/>
    <w:tmpl w:val="8040A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C1DD5"/>
    <w:multiLevelType w:val="hybridMultilevel"/>
    <w:tmpl w:val="31166ADA"/>
    <w:lvl w:ilvl="0" w:tplc="483EFB1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652644"/>
    <w:multiLevelType w:val="hybridMultilevel"/>
    <w:tmpl w:val="A6FA7858"/>
    <w:lvl w:ilvl="0" w:tplc="4D004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8A45A6"/>
    <w:multiLevelType w:val="hybridMultilevel"/>
    <w:tmpl w:val="0D3C28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A53BB"/>
    <w:multiLevelType w:val="hybridMultilevel"/>
    <w:tmpl w:val="C068F66E"/>
    <w:lvl w:ilvl="0" w:tplc="FF60C2D4">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40628"/>
    <w:multiLevelType w:val="hybridMultilevel"/>
    <w:tmpl w:val="EB7A4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25329"/>
    <w:multiLevelType w:val="hybridMultilevel"/>
    <w:tmpl w:val="A0B4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957A1"/>
    <w:multiLevelType w:val="hybridMultilevel"/>
    <w:tmpl w:val="DE088E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B64D5"/>
    <w:multiLevelType w:val="hybridMultilevel"/>
    <w:tmpl w:val="44B4FA82"/>
    <w:lvl w:ilvl="0" w:tplc="391407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7039C1"/>
    <w:multiLevelType w:val="hybridMultilevel"/>
    <w:tmpl w:val="7918E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884038"/>
    <w:multiLevelType w:val="hybridMultilevel"/>
    <w:tmpl w:val="8070B0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D5D6A"/>
    <w:multiLevelType w:val="hybridMultilevel"/>
    <w:tmpl w:val="AF002C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22289"/>
    <w:multiLevelType w:val="hybridMultilevel"/>
    <w:tmpl w:val="49E66CA2"/>
    <w:lvl w:ilvl="0" w:tplc="A0882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AF0A31"/>
    <w:multiLevelType w:val="hybridMultilevel"/>
    <w:tmpl w:val="44E44B5C"/>
    <w:lvl w:ilvl="0" w:tplc="A10E3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0C455E"/>
    <w:multiLevelType w:val="hybridMultilevel"/>
    <w:tmpl w:val="CC1AB540"/>
    <w:lvl w:ilvl="0" w:tplc="B3FA0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2C4EDC"/>
    <w:multiLevelType w:val="hybridMultilevel"/>
    <w:tmpl w:val="5E7C47FE"/>
    <w:lvl w:ilvl="0" w:tplc="72325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620036"/>
    <w:multiLevelType w:val="hybridMultilevel"/>
    <w:tmpl w:val="7D50F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33487C"/>
    <w:multiLevelType w:val="hybridMultilevel"/>
    <w:tmpl w:val="1760055E"/>
    <w:lvl w:ilvl="0" w:tplc="FC9A4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1B791A"/>
    <w:multiLevelType w:val="hybridMultilevel"/>
    <w:tmpl w:val="5ECE6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3368BA"/>
    <w:multiLevelType w:val="hybridMultilevel"/>
    <w:tmpl w:val="E7068CC2"/>
    <w:lvl w:ilvl="0" w:tplc="2D847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461FD4"/>
    <w:multiLevelType w:val="hybridMultilevel"/>
    <w:tmpl w:val="2F6E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74366"/>
    <w:multiLevelType w:val="hybridMultilevel"/>
    <w:tmpl w:val="A230A98C"/>
    <w:lvl w:ilvl="0" w:tplc="735C0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7067703">
    <w:abstractNumId w:val="13"/>
  </w:num>
  <w:num w:numId="2" w16cid:durableId="2055887793">
    <w:abstractNumId w:val="23"/>
  </w:num>
  <w:num w:numId="3" w16cid:durableId="911350150">
    <w:abstractNumId w:val="3"/>
  </w:num>
  <w:num w:numId="4" w16cid:durableId="140275974">
    <w:abstractNumId w:val="27"/>
  </w:num>
  <w:num w:numId="5" w16cid:durableId="1212232111">
    <w:abstractNumId w:val="14"/>
  </w:num>
  <w:num w:numId="6" w16cid:durableId="535971737">
    <w:abstractNumId w:val="11"/>
  </w:num>
  <w:num w:numId="7" w16cid:durableId="681132472">
    <w:abstractNumId w:val="6"/>
  </w:num>
  <w:num w:numId="8" w16cid:durableId="271017553">
    <w:abstractNumId w:val="4"/>
  </w:num>
  <w:num w:numId="9" w16cid:durableId="204218374">
    <w:abstractNumId w:val="9"/>
  </w:num>
  <w:num w:numId="10" w16cid:durableId="856771492">
    <w:abstractNumId w:val="26"/>
  </w:num>
  <w:num w:numId="11" w16cid:durableId="1021050995">
    <w:abstractNumId w:val="20"/>
  </w:num>
  <w:num w:numId="12" w16cid:durableId="933128750">
    <w:abstractNumId w:val="22"/>
  </w:num>
  <w:num w:numId="13" w16cid:durableId="701784154">
    <w:abstractNumId w:val="17"/>
  </w:num>
  <w:num w:numId="14" w16cid:durableId="921184763">
    <w:abstractNumId w:val="7"/>
  </w:num>
  <w:num w:numId="15" w16cid:durableId="114561912">
    <w:abstractNumId w:val="19"/>
  </w:num>
  <w:num w:numId="16" w16cid:durableId="1556621816">
    <w:abstractNumId w:val="25"/>
  </w:num>
  <w:num w:numId="17" w16cid:durableId="100078048">
    <w:abstractNumId w:val="24"/>
  </w:num>
  <w:num w:numId="18" w16cid:durableId="916786067">
    <w:abstractNumId w:val="5"/>
  </w:num>
  <w:num w:numId="19" w16cid:durableId="698626244">
    <w:abstractNumId w:val="18"/>
  </w:num>
  <w:num w:numId="20" w16cid:durableId="512846013">
    <w:abstractNumId w:val="15"/>
  </w:num>
  <w:num w:numId="21" w16cid:durableId="1965306780">
    <w:abstractNumId w:val="8"/>
  </w:num>
  <w:num w:numId="22" w16cid:durableId="189342279">
    <w:abstractNumId w:val="2"/>
  </w:num>
  <w:num w:numId="23" w16cid:durableId="1526677858">
    <w:abstractNumId w:val="0"/>
  </w:num>
  <w:num w:numId="24" w16cid:durableId="1114590314">
    <w:abstractNumId w:val="16"/>
  </w:num>
  <w:num w:numId="25" w16cid:durableId="164244926">
    <w:abstractNumId w:val="21"/>
  </w:num>
  <w:num w:numId="26" w16cid:durableId="498351782">
    <w:abstractNumId w:val="12"/>
  </w:num>
  <w:num w:numId="27" w16cid:durableId="1872066716">
    <w:abstractNumId w:val="10"/>
  </w:num>
  <w:num w:numId="28" w16cid:durableId="1494838192">
    <w:abstractNumId w:val="1"/>
  </w:num>
  <w:num w:numId="29" w16cid:durableId="1366520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SortMethod w:val="00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31"/>
    <w:rsid w:val="00003FEF"/>
    <w:rsid w:val="000313F4"/>
    <w:rsid w:val="0003237A"/>
    <w:rsid w:val="00035BC6"/>
    <w:rsid w:val="00037707"/>
    <w:rsid w:val="000377A3"/>
    <w:rsid w:val="000502CE"/>
    <w:rsid w:val="00051117"/>
    <w:rsid w:val="000528C2"/>
    <w:rsid w:val="000565B6"/>
    <w:rsid w:val="00056659"/>
    <w:rsid w:val="00057C8A"/>
    <w:rsid w:val="00060117"/>
    <w:rsid w:val="00064AE9"/>
    <w:rsid w:val="00064D0B"/>
    <w:rsid w:val="0006688C"/>
    <w:rsid w:val="00075942"/>
    <w:rsid w:val="0008374E"/>
    <w:rsid w:val="00095A32"/>
    <w:rsid w:val="000A1DDE"/>
    <w:rsid w:val="000A305C"/>
    <w:rsid w:val="000A581B"/>
    <w:rsid w:val="000A6451"/>
    <w:rsid w:val="000B158F"/>
    <w:rsid w:val="000B295E"/>
    <w:rsid w:val="000B3423"/>
    <w:rsid w:val="000B359D"/>
    <w:rsid w:val="000B6B05"/>
    <w:rsid w:val="000B72F6"/>
    <w:rsid w:val="000D1F73"/>
    <w:rsid w:val="000D1FA1"/>
    <w:rsid w:val="000D398C"/>
    <w:rsid w:val="000D63FE"/>
    <w:rsid w:val="000E2E99"/>
    <w:rsid w:val="000E44AC"/>
    <w:rsid w:val="000F2531"/>
    <w:rsid w:val="000F5565"/>
    <w:rsid w:val="000F74EE"/>
    <w:rsid w:val="0010409A"/>
    <w:rsid w:val="00104359"/>
    <w:rsid w:val="0010455C"/>
    <w:rsid w:val="001052C2"/>
    <w:rsid w:val="001054CD"/>
    <w:rsid w:val="00120C56"/>
    <w:rsid w:val="001504C0"/>
    <w:rsid w:val="001523D8"/>
    <w:rsid w:val="00170D82"/>
    <w:rsid w:val="00171BD2"/>
    <w:rsid w:val="00177945"/>
    <w:rsid w:val="00180A05"/>
    <w:rsid w:val="001848CC"/>
    <w:rsid w:val="001854CC"/>
    <w:rsid w:val="00186760"/>
    <w:rsid w:val="001A442C"/>
    <w:rsid w:val="001B123F"/>
    <w:rsid w:val="001C36B8"/>
    <w:rsid w:val="001D2875"/>
    <w:rsid w:val="001E223E"/>
    <w:rsid w:val="001E4061"/>
    <w:rsid w:val="001E56C2"/>
    <w:rsid w:val="001F08A8"/>
    <w:rsid w:val="001F1400"/>
    <w:rsid w:val="001F3B36"/>
    <w:rsid w:val="001F4B88"/>
    <w:rsid w:val="0020763A"/>
    <w:rsid w:val="00211DD2"/>
    <w:rsid w:val="00216441"/>
    <w:rsid w:val="00217A11"/>
    <w:rsid w:val="00220838"/>
    <w:rsid w:val="00224A03"/>
    <w:rsid w:val="002358D9"/>
    <w:rsid w:val="002406B5"/>
    <w:rsid w:val="0024265A"/>
    <w:rsid w:val="00242EF6"/>
    <w:rsid w:val="00255FBC"/>
    <w:rsid w:val="00260EC1"/>
    <w:rsid w:val="00264085"/>
    <w:rsid w:val="0026587A"/>
    <w:rsid w:val="00265AE4"/>
    <w:rsid w:val="002672C0"/>
    <w:rsid w:val="00270635"/>
    <w:rsid w:val="002708B0"/>
    <w:rsid w:val="00274D1E"/>
    <w:rsid w:val="002764A9"/>
    <w:rsid w:val="00276C1B"/>
    <w:rsid w:val="00280394"/>
    <w:rsid w:val="0028040A"/>
    <w:rsid w:val="00281A13"/>
    <w:rsid w:val="00282F36"/>
    <w:rsid w:val="00292514"/>
    <w:rsid w:val="002A38AC"/>
    <w:rsid w:val="002B5F5B"/>
    <w:rsid w:val="002C1F81"/>
    <w:rsid w:val="002C3EBC"/>
    <w:rsid w:val="002D73D0"/>
    <w:rsid w:val="002E0E05"/>
    <w:rsid w:val="002E2A6C"/>
    <w:rsid w:val="002E2B0D"/>
    <w:rsid w:val="002E6A62"/>
    <w:rsid w:val="002F3A9B"/>
    <w:rsid w:val="002F6749"/>
    <w:rsid w:val="00310B19"/>
    <w:rsid w:val="003115FB"/>
    <w:rsid w:val="00314863"/>
    <w:rsid w:val="00320BA2"/>
    <w:rsid w:val="00324543"/>
    <w:rsid w:val="00326B9C"/>
    <w:rsid w:val="00343694"/>
    <w:rsid w:val="003518BE"/>
    <w:rsid w:val="00353401"/>
    <w:rsid w:val="00357666"/>
    <w:rsid w:val="003576A8"/>
    <w:rsid w:val="003676D7"/>
    <w:rsid w:val="00376D12"/>
    <w:rsid w:val="00377C23"/>
    <w:rsid w:val="003807F3"/>
    <w:rsid w:val="003820C0"/>
    <w:rsid w:val="00395DF8"/>
    <w:rsid w:val="003A43D9"/>
    <w:rsid w:val="003A6AB7"/>
    <w:rsid w:val="003B17E0"/>
    <w:rsid w:val="003B5997"/>
    <w:rsid w:val="003B5A91"/>
    <w:rsid w:val="003D0441"/>
    <w:rsid w:val="003D0A1C"/>
    <w:rsid w:val="003E23E0"/>
    <w:rsid w:val="003E502A"/>
    <w:rsid w:val="003E6485"/>
    <w:rsid w:val="003F47FB"/>
    <w:rsid w:val="0040045E"/>
    <w:rsid w:val="00402342"/>
    <w:rsid w:val="00405885"/>
    <w:rsid w:val="00410F25"/>
    <w:rsid w:val="004111FF"/>
    <w:rsid w:val="00425248"/>
    <w:rsid w:val="00427232"/>
    <w:rsid w:val="004276C0"/>
    <w:rsid w:val="004456E6"/>
    <w:rsid w:val="00447CA1"/>
    <w:rsid w:val="0045044F"/>
    <w:rsid w:val="00450FB5"/>
    <w:rsid w:val="004615B6"/>
    <w:rsid w:val="004803DD"/>
    <w:rsid w:val="00482439"/>
    <w:rsid w:val="00484206"/>
    <w:rsid w:val="004869C1"/>
    <w:rsid w:val="004924FB"/>
    <w:rsid w:val="004B503B"/>
    <w:rsid w:val="004D0BDC"/>
    <w:rsid w:val="004D4931"/>
    <w:rsid w:val="004D6CF7"/>
    <w:rsid w:val="004F0756"/>
    <w:rsid w:val="004F4ECC"/>
    <w:rsid w:val="004F57D2"/>
    <w:rsid w:val="00511361"/>
    <w:rsid w:val="0052076D"/>
    <w:rsid w:val="00523DE1"/>
    <w:rsid w:val="0052530D"/>
    <w:rsid w:val="005273E6"/>
    <w:rsid w:val="005329E3"/>
    <w:rsid w:val="00541E63"/>
    <w:rsid w:val="0054544B"/>
    <w:rsid w:val="00554A8B"/>
    <w:rsid w:val="00562A35"/>
    <w:rsid w:val="005670B8"/>
    <w:rsid w:val="005725FA"/>
    <w:rsid w:val="00573E68"/>
    <w:rsid w:val="00581995"/>
    <w:rsid w:val="00586EC1"/>
    <w:rsid w:val="00592F0B"/>
    <w:rsid w:val="00596FF9"/>
    <w:rsid w:val="005A0657"/>
    <w:rsid w:val="005A35AE"/>
    <w:rsid w:val="005A69B7"/>
    <w:rsid w:val="005B1C52"/>
    <w:rsid w:val="005B2AAC"/>
    <w:rsid w:val="005B3164"/>
    <w:rsid w:val="005C3800"/>
    <w:rsid w:val="005D034A"/>
    <w:rsid w:val="005D20DD"/>
    <w:rsid w:val="005D4D9F"/>
    <w:rsid w:val="005D7F62"/>
    <w:rsid w:val="005E7419"/>
    <w:rsid w:val="005F109F"/>
    <w:rsid w:val="005F1628"/>
    <w:rsid w:val="005F2887"/>
    <w:rsid w:val="005F3EFC"/>
    <w:rsid w:val="0060514B"/>
    <w:rsid w:val="0061670A"/>
    <w:rsid w:val="00624931"/>
    <w:rsid w:val="00627C6B"/>
    <w:rsid w:val="0063163C"/>
    <w:rsid w:val="006337D6"/>
    <w:rsid w:val="00633CCD"/>
    <w:rsid w:val="00636405"/>
    <w:rsid w:val="006367DC"/>
    <w:rsid w:val="00636F98"/>
    <w:rsid w:val="0064750A"/>
    <w:rsid w:val="00651055"/>
    <w:rsid w:val="006524D4"/>
    <w:rsid w:val="00655ABB"/>
    <w:rsid w:val="00685BE4"/>
    <w:rsid w:val="006A236B"/>
    <w:rsid w:val="006A4D3A"/>
    <w:rsid w:val="006B3477"/>
    <w:rsid w:val="006B6507"/>
    <w:rsid w:val="006C5503"/>
    <w:rsid w:val="006D0F96"/>
    <w:rsid w:val="006D495A"/>
    <w:rsid w:val="006D68E0"/>
    <w:rsid w:val="006E5153"/>
    <w:rsid w:val="006F53DA"/>
    <w:rsid w:val="006F65A7"/>
    <w:rsid w:val="0071568F"/>
    <w:rsid w:val="00716BC0"/>
    <w:rsid w:val="00716E44"/>
    <w:rsid w:val="007178D9"/>
    <w:rsid w:val="0072193B"/>
    <w:rsid w:val="007259FE"/>
    <w:rsid w:val="00733FAA"/>
    <w:rsid w:val="007359EE"/>
    <w:rsid w:val="00752541"/>
    <w:rsid w:val="007549B5"/>
    <w:rsid w:val="00756130"/>
    <w:rsid w:val="00757546"/>
    <w:rsid w:val="00761A4C"/>
    <w:rsid w:val="007624DE"/>
    <w:rsid w:val="00763690"/>
    <w:rsid w:val="00773B54"/>
    <w:rsid w:val="00776F4B"/>
    <w:rsid w:val="00777C65"/>
    <w:rsid w:val="007835FF"/>
    <w:rsid w:val="0079655E"/>
    <w:rsid w:val="007969F6"/>
    <w:rsid w:val="007A7B2B"/>
    <w:rsid w:val="007B06BD"/>
    <w:rsid w:val="007B0CF3"/>
    <w:rsid w:val="007B786F"/>
    <w:rsid w:val="007C078D"/>
    <w:rsid w:val="007C212F"/>
    <w:rsid w:val="007C3BA0"/>
    <w:rsid w:val="007C40A8"/>
    <w:rsid w:val="007C790F"/>
    <w:rsid w:val="007D720F"/>
    <w:rsid w:val="007E03AF"/>
    <w:rsid w:val="007E50F8"/>
    <w:rsid w:val="007E60C0"/>
    <w:rsid w:val="007F161E"/>
    <w:rsid w:val="007F70C6"/>
    <w:rsid w:val="00801AB0"/>
    <w:rsid w:val="00810304"/>
    <w:rsid w:val="008138CD"/>
    <w:rsid w:val="00814841"/>
    <w:rsid w:val="008168F7"/>
    <w:rsid w:val="00823457"/>
    <w:rsid w:val="00827A30"/>
    <w:rsid w:val="00831FEF"/>
    <w:rsid w:val="008344B8"/>
    <w:rsid w:val="0084669B"/>
    <w:rsid w:val="008474F7"/>
    <w:rsid w:val="008478CE"/>
    <w:rsid w:val="00851817"/>
    <w:rsid w:val="008602E1"/>
    <w:rsid w:val="00861E53"/>
    <w:rsid w:val="00871F93"/>
    <w:rsid w:val="00872E58"/>
    <w:rsid w:val="00887092"/>
    <w:rsid w:val="00892CB8"/>
    <w:rsid w:val="0089640F"/>
    <w:rsid w:val="00896D66"/>
    <w:rsid w:val="008A228F"/>
    <w:rsid w:val="008A44AF"/>
    <w:rsid w:val="008A5459"/>
    <w:rsid w:val="008A7F0D"/>
    <w:rsid w:val="008C3758"/>
    <w:rsid w:val="008D58A4"/>
    <w:rsid w:val="008E0F92"/>
    <w:rsid w:val="008E7936"/>
    <w:rsid w:val="008F22C8"/>
    <w:rsid w:val="008F668A"/>
    <w:rsid w:val="008F74AE"/>
    <w:rsid w:val="00905B57"/>
    <w:rsid w:val="009107B2"/>
    <w:rsid w:val="009125F4"/>
    <w:rsid w:val="00916422"/>
    <w:rsid w:val="009218E4"/>
    <w:rsid w:val="00924ABD"/>
    <w:rsid w:val="00932F2C"/>
    <w:rsid w:val="00936D81"/>
    <w:rsid w:val="009472C6"/>
    <w:rsid w:val="00951BDC"/>
    <w:rsid w:val="00951DAC"/>
    <w:rsid w:val="009559EE"/>
    <w:rsid w:val="009801CE"/>
    <w:rsid w:val="009839C3"/>
    <w:rsid w:val="0098464C"/>
    <w:rsid w:val="00986F56"/>
    <w:rsid w:val="009A31B9"/>
    <w:rsid w:val="009A68F9"/>
    <w:rsid w:val="009B6861"/>
    <w:rsid w:val="009C0C35"/>
    <w:rsid w:val="009E011A"/>
    <w:rsid w:val="009E786C"/>
    <w:rsid w:val="00A0097E"/>
    <w:rsid w:val="00A059F1"/>
    <w:rsid w:val="00A07E1A"/>
    <w:rsid w:val="00A11B17"/>
    <w:rsid w:val="00A11F70"/>
    <w:rsid w:val="00A25DDB"/>
    <w:rsid w:val="00A27AD2"/>
    <w:rsid w:val="00A3766F"/>
    <w:rsid w:val="00A41B27"/>
    <w:rsid w:val="00A443C0"/>
    <w:rsid w:val="00A526B9"/>
    <w:rsid w:val="00A52D92"/>
    <w:rsid w:val="00A52F35"/>
    <w:rsid w:val="00A602D7"/>
    <w:rsid w:val="00A63DA8"/>
    <w:rsid w:val="00A65A34"/>
    <w:rsid w:val="00A66213"/>
    <w:rsid w:val="00A6755C"/>
    <w:rsid w:val="00A67602"/>
    <w:rsid w:val="00A74C03"/>
    <w:rsid w:val="00A84EA9"/>
    <w:rsid w:val="00A87877"/>
    <w:rsid w:val="00A9463E"/>
    <w:rsid w:val="00A977D3"/>
    <w:rsid w:val="00AB0F85"/>
    <w:rsid w:val="00AB791A"/>
    <w:rsid w:val="00AC030D"/>
    <w:rsid w:val="00AD6B8F"/>
    <w:rsid w:val="00AE4B84"/>
    <w:rsid w:val="00AE7147"/>
    <w:rsid w:val="00AF002B"/>
    <w:rsid w:val="00AF0975"/>
    <w:rsid w:val="00AF77CB"/>
    <w:rsid w:val="00B015F9"/>
    <w:rsid w:val="00B01F28"/>
    <w:rsid w:val="00B146E1"/>
    <w:rsid w:val="00B17AAF"/>
    <w:rsid w:val="00B21BFE"/>
    <w:rsid w:val="00B3052C"/>
    <w:rsid w:val="00B355CB"/>
    <w:rsid w:val="00B40007"/>
    <w:rsid w:val="00B429EB"/>
    <w:rsid w:val="00B65853"/>
    <w:rsid w:val="00B670BE"/>
    <w:rsid w:val="00B7006F"/>
    <w:rsid w:val="00B72383"/>
    <w:rsid w:val="00B770F3"/>
    <w:rsid w:val="00B81678"/>
    <w:rsid w:val="00BA13FD"/>
    <w:rsid w:val="00BA5DB5"/>
    <w:rsid w:val="00BA694A"/>
    <w:rsid w:val="00BB4ABC"/>
    <w:rsid w:val="00BC0835"/>
    <w:rsid w:val="00BC0F3E"/>
    <w:rsid w:val="00BD6FAD"/>
    <w:rsid w:val="00BD7D6A"/>
    <w:rsid w:val="00BE022B"/>
    <w:rsid w:val="00BE35E7"/>
    <w:rsid w:val="00BE425E"/>
    <w:rsid w:val="00BE6BEA"/>
    <w:rsid w:val="00BF238D"/>
    <w:rsid w:val="00BF5C94"/>
    <w:rsid w:val="00C1168E"/>
    <w:rsid w:val="00C24803"/>
    <w:rsid w:val="00C24957"/>
    <w:rsid w:val="00C2700B"/>
    <w:rsid w:val="00C27E00"/>
    <w:rsid w:val="00C309A1"/>
    <w:rsid w:val="00C3274D"/>
    <w:rsid w:val="00C356F8"/>
    <w:rsid w:val="00C3717A"/>
    <w:rsid w:val="00C50CDC"/>
    <w:rsid w:val="00C57358"/>
    <w:rsid w:val="00C6077C"/>
    <w:rsid w:val="00C61886"/>
    <w:rsid w:val="00C672A3"/>
    <w:rsid w:val="00C67D85"/>
    <w:rsid w:val="00C67E3A"/>
    <w:rsid w:val="00C70895"/>
    <w:rsid w:val="00C71331"/>
    <w:rsid w:val="00C719F6"/>
    <w:rsid w:val="00C741C4"/>
    <w:rsid w:val="00C7794E"/>
    <w:rsid w:val="00C77DC5"/>
    <w:rsid w:val="00C80E52"/>
    <w:rsid w:val="00C82FFC"/>
    <w:rsid w:val="00C84D17"/>
    <w:rsid w:val="00C87635"/>
    <w:rsid w:val="00C9198F"/>
    <w:rsid w:val="00CA08DF"/>
    <w:rsid w:val="00CA160F"/>
    <w:rsid w:val="00CA5400"/>
    <w:rsid w:val="00CA5636"/>
    <w:rsid w:val="00CA7A2F"/>
    <w:rsid w:val="00CB24AC"/>
    <w:rsid w:val="00CB24F5"/>
    <w:rsid w:val="00CC3266"/>
    <w:rsid w:val="00CC4ED3"/>
    <w:rsid w:val="00CD072C"/>
    <w:rsid w:val="00CD0A76"/>
    <w:rsid w:val="00CD0F8A"/>
    <w:rsid w:val="00CD12E9"/>
    <w:rsid w:val="00CD4FB6"/>
    <w:rsid w:val="00CE21AD"/>
    <w:rsid w:val="00CF1BBC"/>
    <w:rsid w:val="00D023EA"/>
    <w:rsid w:val="00D172C2"/>
    <w:rsid w:val="00D20AE9"/>
    <w:rsid w:val="00D32379"/>
    <w:rsid w:val="00D52C92"/>
    <w:rsid w:val="00D57448"/>
    <w:rsid w:val="00D62E3E"/>
    <w:rsid w:val="00D67C29"/>
    <w:rsid w:val="00D81984"/>
    <w:rsid w:val="00D93D8C"/>
    <w:rsid w:val="00D9419A"/>
    <w:rsid w:val="00D959C7"/>
    <w:rsid w:val="00DC02E1"/>
    <w:rsid w:val="00DC3080"/>
    <w:rsid w:val="00DC5DC7"/>
    <w:rsid w:val="00DC7FAB"/>
    <w:rsid w:val="00DD19CD"/>
    <w:rsid w:val="00DE3BE7"/>
    <w:rsid w:val="00DE5597"/>
    <w:rsid w:val="00DF1472"/>
    <w:rsid w:val="00DF39CE"/>
    <w:rsid w:val="00DF7AB2"/>
    <w:rsid w:val="00E078AF"/>
    <w:rsid w:val="00E104BE"/>
    <w:rsid w:val="00E154D2"/>
    <w:rsid w:val="00E20396"/>
    <w:rsid w:val="00E33651"/>
    <w:rsid w:val="00E36009"/>
    <w:rsid w:val="00E40330"/>
    <w:rsid w:val="00E42207"/>
    <w:rsid w:val="00E436B0"/>
    <w:rsid w:val="00E44F01"/>
    <w:rsid w:val="00E51C31"/>
    <w:rsid w:val="00E65342"/>
    <w:rsid w:val="00E809A6"/>
    <w:rsid w:val="00E818BA"/>
    <w:rsid w:val="00E87EC1"/>
    <w:rsid w:val="00E942AC"/>
    <w:rsid w:val="00E96B77"/>
    <w:rsid w:val="00E96E0E"/>
    <w:rsid w:val="00EA0BDB"/>
    <w:rsid w:val="00EB12E3"/>
    <w:rsid w:val="00EB19D2"/>
    <w:rsid w:val="00EB255A"/>
    <w:rsid w:val="00EB26AA"/>
    <w:rsid w:val="00EB6F7E"/>
    <w:rsid w:val="00EC327B"/>
    <w:rsid w:val="00EC6FE2"/>
    <w:rsid w:val="00ED08FC"/>
    <w:rsid w:val="00ED09FF"/>
    <w:rsid w:val="00ED1CC6"/>
    <w:rsid w:val="00ED2E8D"/>
    <w:rsid w:val="00ED32AA"/>
    <w:rsid w:val="00EE0BBC"/>
    <w:rsid w:val="00EE4C8F"/>
    <w:rsid w:val="00EF3992"/>
    <w:rsid w:val="00EF7771"/>
    <w:rsid w:val="00F07943"/>
    <w:rsid w:val="00F12A08"/>
    <w:rsid w:val="00F13A7D"/>
    <w:rsid w:val="00F17DAC"/>
    <w:rsid w:val="00F230BB"/>
    <w:rsid w:val="00F238D6"/>
    <w:rsid w:val="00F26F75"/>
    <w:rsid w:val="00F274C7"/>
    <w:rsid w:val="00F37E58"/>
    <w:rsid w:val="00F44F20"/>
    <w:rsid w:val="00F5101A"/>
    <w:rsid w:val="00F52DD8"/>
    <w:rsid w:val="00F5780E"/>
    <w:rsid w:val="00F62034"/>
    <w:rsid w:val="00F67BE6"/>
    <w:rsid w:val="00F84D17"/>
    <w:rsid w:val="00F9182A"/>
    <w:rsid w:val="00FA02EB"/>
    <w:rsid w:val="00FA1C87"/>
    <w:rsid w:val="00FA73A3"/>
    <w:rsid w:val="00FB3481"/>
    <w:rsid w:val="00FB6472"/>
    <w:rsid w:val="00FC7551"/>
    <w:rsid w:val="00FD1656"/>
    <w:rsid w:val="00FD20AD"/>
    <w:rsid w:val="00FD5DB3"/>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C07E"/>
  <w15:chartTrackingRefBased/>
  <w15:docId w15:val="{AEAC51ED-5440-48BB-9BB8-4C3A58EA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21212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F93"/>
  </w:style>
  <w:style w:type="paragraph" w:styleId="Heading1">
    <w:name w:val="heading 1"/>
    <w:basedOn w:val="Normal"/>
    <w:next w:val="Normal"/>
    <w:link w:val="Heading1Char"/>
    <w:uiPriority w:val="9"/>
    <w:qFormat/>
    <w:rsid w:val="00C57358"/>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7358"/>
    <w:pPr>
      <w:keepNext/>
      <w:keepLines/>
      <w:spacing w:before="120" w:after="120"/>
      <w:jc w:val="center"/>
      <w:outlineLvl w:val="1"/>
    </w:pPr>
    <w:rPr>
      <w:rFonts w:ascii="Times New Roman Bold" w:eastAsiaTheme="majorEastAsia" w:hAnsi="Times New Roman Bold" w:cstheme="majorBidi"/>
      <w:b/>
      <w:color w:val="auto"/>
      <w:szCs w:val="26"/>
      <w:u w:val="single"/>
    </w:rPr>
  </w:style>
  <w:style w:type="paragraph" w:styleId="Heading3">
    <w:name w:val="heading 3"/>
    <w:basedOn w:val="Normal"/>
    <w:next w:val="Normal"/>
    <w:link w:val="Heading3Char"/>
    <w:uiPriority w:val="9"/>
    <w:unhideWhenUsed/>
    <w:qFormat/>
    <w:rsid w:val="00C57358"/>
    <w:pPr>
      <w:keepNext/>
      <w:keepLines/>
      <w:spacing w:before="40" w:after="120"/>
      <w:jc w:val="center"/>
      <w:outlineLvl w:val="2"/>
    </w:pPr>
    <w:rPr>
      <w:rFonts w:eastAsiaTheme="majorEastAsia" w:cstheme="majorBid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ndnote Text 12"/>
    <w:basedOn w:val="Normal"/>
    <w:link w:val="EndnoteTextChar"/>
    <w:unhideWhenUsed/>
    <w:qFormat/>
    <w:rsid w:val="00AE7147"/>
    <w:pPr>
      <w:spacing w:line="276" w:lineRule="auto"/>
      <w:ind w:left="720" w:hanging="720"/>
    </w:pPr>
    <w:rPr>
      <w:szCs w:val="20"/>
    </w:rPr>
  </w:style>
  <w:style w:type="character" w:customStyle="1" w:styleId="EndnoteTextChar">
    <w:name w:val="Endnote Text Char"/>
    <w:aliases w:val="Endnote Text 12 Char"/>
    <w:basedOn w:val="DefaultParagraphFont"/>
    <w:link w:val="EndnoteText"/>
    <w:rsid w:val="00AE7147"/>
    <w:rPr>
      <w:szCs w:val="20"/>
    </w:rPr>
  </w:style>
  <w:style w:type="character" w:styleId="EndnoteReference">
    <w:name w:val="endnote reference"/>
    <w:basedOn w:val="DefaultParagraphFont"/>
    <w:unhideWhenUsed/>
    <w:qFormat/>
    <w:rsid w:val="00AE7147"/>
    <w:rPr>
      <w:rFonts w:ascii="Times New Roman Bold" w:hAnsi="Times New Roman Bold"/>
      <w:b/>
      <w:color w:val="auto"/>
      <w:sz w:val="24"/>
      <w:vertAlign w:val="superscript"/>
    </w:rPr>
  </w:style>
  <w:style w:type="paragraph" w:styleId="Quote">
    <w:name w:val="Quote"/>
    <w:basedOn w:val="Normal"/>
    <w:next w:val="Normal"/>
    <w:link w:val="QuoteChar"/>
    <w:uiPriority w:val="29"/>
    <w:qFormat/>
    <w:rsid w:val="00871F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1F93"/>
    <w:rPr>
      <w:rFonts w:ascii="Times New Roman" w:eastAsia="Arial" w:hAnsi="Times New Roman"/>
      <w:i/>
      <w:iCs/>
      <w:color w:val="404040" w:themeColor="text1" w:themeTint="BF"/>
      <w:sz w:val="24"/>
      <w:szCs w:val="24"/>
    </w:rPr>
  </w:style>
  <w:style w:type="paragraph" w:customStyle="1" w:styleId="LegalQuote">
    <w:name w:val="Legal Quote"/>
    <w:basedOn w:val="Normal"/>
    <w:qFormat/>
    <w:rsid w:val="00056659"/>
    <w:pPr>
      <w:spacing w:before="240" w:after="240"/>
      <w:ind w:left="720" w:right="720"/>
    </w:pPr>
  </w:style>
  <w:style w:type="paragraph" w:customStyle="1" w:styleId="Legalquote0">
    <w:name w:val="Legal quote"/>
    <w:basedOn w:val="Legalquote1"/>
    <w:qFormat/>
    <w:rsid w:val="00871F93"/>
    <w:pPr>
      <w:spacing w:after="240"/>
      <w:ind w:left="720" w:right="720"/>
    </w:pPr>
  </w:style>
  <w:style w:type="character" w:customStyle="1" w:styleId="Heading1Char">
    <w:name w:val="Heading 1 Char"/>
    <w:basedOn w:val="DefaultParagraphFont"/>
    <w:link w:val="Heading1"/>
    <w:uiPriority w:val="9"/>
    <w:rsid w:val="00C573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7358"/>
    <w:rPr>
      <w:rFonts w:ascii="Times New Roman Bold" w:eastAsiaTheme="majorEastAsia" w:hAnsi="Times New Roman Bold" w:cstheme="majorBidi"/>
      <w:b/>
      <w:color w:val="auto"/>
      <w:szCs w:val="26"/>
      <w:u w:val="single"/>
    </w:rPr>
  </w:style>
  <w:style w:type="character" w:styleId="FootnoteReference">
    <w:name w:val="footnote reference"/>
    <w:basedOn w:val="DefaultParagraphFont"/>
    <w:uiPriority w:val="99"/>
    <w:semiHidden/>
    <w:unhideWhenUsed/>
    <w:rsid w:val="00871F93"/>
    <w:rPr>
      <w:vertAlign w:val="superscript"/>
    </w:rPr>
  </w:style>
  <w:style w:type="paragraph" w:styleId="FootnoteText">
    <w:name w:val="footnote text"/>
    <w:basedOn w:val="Normal"/>
    <w:link w:val="FootnoteTextChar"/>
    <w:uiPriority w:val="99"/>
    <w:semiHidden/>
    <w:unhideWhenUsed/>
    <w:rsid w:val="00871F93"/>
    <w:rPr>
      <w:sz w:val="20"/>
      <w:szCs w:val="20"/>
    </w:rPr>
  </w:style>
  <w:style w:type="character" w:customStyle="1" w:styleId="FootnoteTextChar">
    <w:name w:val="Footnote Text Char"/>
    <w:basedOn w:val="DefaultParagraphFont"/>
    <w:link w:val="FootnoteText"/>
    <w:uiPriority w:val="99"/>
    <w:semiHidden/>
    <w:rsid w:val="00871F93"/>
    <w:rPr>
      <w:rFonts w:ascii="Times New Roman" w:eastAsia="Arial" w:hAnsi="Times New Roman"/>
      <w:color w:val="212121"/>
      <w:sz w:val="20"/>
      <w:szCs w:val="20"/>
    </w:rPr>
  </w:style>
  <w:style w:type="character" w:customStyle="1" w:styleId="apple-converted-space">
    <w:name w:val="apple-converted-space"/>
    <w:basedOn w:val="DefaultParagraphFont"/>
    <w:rsid w:val="00871F93"/>
  </w:style>
  <w:style w:type="character" w:customStyle="1" w:styleId="costarpage">
    <w:name w:val="co_starpage"/>
    <w:basedOn w:val="DefaultParagraphFont"/>
    <w:rsid w:val="00871F93"/>
  </w:style>
  <w:style w:type="character" w:customStyle="1" w:styleId="cosearchterm">
    <w:name w:val="co_searchterm"/>
    <w:basedOn w:val="DefaultParagraphFont"/>
    <w:rsid w:val="00871F93"/>
  </w:style>
  <w:style w:type="paragraph" w:customStyle="1" w:styleId="Legalquote1">
    <w:name w:val="Legal quote'"/>
    <w:basedOn w:val="Normal"/>
    <w:qFormat/>
    <w:rsid w:val="00871F93"/>
    <w:rPr>
      <w:color w:val="auto"/>
    </w:rPr>
  </w:style>
  <w:style w:type="character" w:customStyle="1" w:styleId="UnresolvedMention1">
    <w:name w:val="Unresolved Mention1"/>
    <w:basedOn w:val="DefaultParagraphFont"/>
    <w:uiPriority w:val="99"/>
    <w:semiHidden/>
    <w:unhideWhenUsed/>
    <w:rsid w:val="00871F93"/>
    <w:rPr>
      <w:color w:val="605E5C"/>
      <w:shd w:val="clear" w:color="auto" w:fill="E1DFDD"/>
    </w:rPr>
  </w:style>
  <w:style w:type="paragraph" w:styleId="CommentText">
    <w:name w:val="annotation text"/>
    <w:basedOn w:val="Normal"/>
    <w:link w:val="CommentTextChar"/>
    <w:uiPriority w:val="99"/>
    <w:semiHidden/>
    <w:unhideWhenUsed/>
    <w:rsid w:val="00871F93"/>
    <w:rPr>
      <w:sz w:val="20"/>
      <w:szCs w:val="20"/>
    </w:rPr>
  </w:style>
  <w:style w:type="character" w:customStyle="1" w:styleId="CommentTextChar">
    <w:name w:val="Comment Text Char"/>
    <w:basedOn w:val="DefaultParagraphFont"/>
    <w:link w:val="CommentText"/>
    <w:uiPriority w:val="99"/>
    <w:semiHidden/>
    <w:rsid w:val="00871F93"/>
    <w:rPr>
      <w:rFonts w:ascii="Times New Roman" w:eastAsia="Arial" w:hAnsi="Times New Roman" w:cs="Times New Roman"/>
      <w:color w:val="212121"/>
      <w:sz w:val="20"/>
      <w:szCs w:val="20"/>
    </w:rPr>
  </w:style>
  <w:style w:type="paragraph" w:styleId="Header">
    <w:name w:val="header"/>
    <w:basedOn w:val="Normal"/>
    <w:link w:val="HeaderChar"/>
    <w:uiPriority w:val="99"/>
    <w:unhideWhenUsed/>
    <w:rsid w:val="00871F93"/>
    <w:pPr>
      <w:tabs>
        <w:tab w:val="center" w:pos="4680"/>
        <w:tab w:val="right" w:pos="9360"/>
      </w:tabs>
    </w:pPr>
  </w:style>
  <w:style w:type="character" w:customStyle="1" w:styleId="HeaderChar">
    <w:name w:val="Header Char"/>
    <w:basedOn w:val="DefaultParagraphFont"/>
    <w:link w:val="Header"/>
    <w:uiPriority w:val="99"/>
    <w:rsid w:val="00871F93"/>
    <w:rPr>
      <w:rFonts w:ascii="Times New Roman" w:eastAsia="Arial" w:hAnsi="Times New Roman" w:cs="Times New Roman"/>
      <w:color w:val="212121"/>
      <w:sz w:val="24"/>
      <w:szCs w:val="24"/>
    </w:rPr>
  </w:style>
  <w:style w:type="paragraph" w:styleId="Footer">
    <w:name w:val="footer"/>
    <w:basedOn w:val="Normal"/>
    <w:link w:val="FooterChar"/>
    <w:uiPriority w:val="99"/>
    <w:unhideWhenUsed/>
    <w:rsid w:val="00871F93"/>
    <w:pPr>
      <w:tabs>
        <w:tab w:val="center" w:pos="4680"/>
        <w:tab w:val="right" w:pos="9360"/>
      </w:tabs>
    </w:pPr>
  </w:style>
  <w:style w:type="character" w:customStyle="1" w:styleId="FooterChar">
    <w:name w:val="Footer Char"/>
    <w:basedOn w:val="DefaultParagraphFont"/>
    <w:link w:val="Footer"/>
    <w:uiPriority w:val="99"/>
    <w:rsid w:val="00871F93"/>
    <w:rPr>
      <w:rFonts w:ascii="Times New Roman" w:eastAsia="Arial" w:hAnsi="Times New Roman" w:cs="Times New Roman"/>
      <w:color w:val="212121"/>
      <w:sz w:val="24"/>
      <w:szCs w:val="24"/>
    </w:rPr>
  </w:style>
  <w:style w:type="character" w:styleId="CommentReference">
    <w:name w:val="annotation reference"/>
    <w:basedOn w:val="DefaultParagraphFont"/>
    <w:uiPriority w:val="99"/>
    <w:semiHidden/>
    <w:unhideWhenUsed/>
    <w:rsid w:val="00871F93"/>
    <w:rPr>
      <w:sz w:val="16"/>
      <w:szCs w:val="16"/>
    </w:rPr>
  </w:style>
  <w:style w:type="character" w:styleId="Hyperlink">
    <w:name w:val="Hyperlink"/>
    <w:basedOn w:val="DefaultParagraphFont"/>
    <w:uiPriority w:val="99"/>
    <w:unhideWhenUsed/>
    <w:rsid w:val="00871F93"/>
    <w:rPr>
      <w:color w:val="0000FF"/>
      <w:u w:val="single"/>
    </w:rPr>
  </w:style>
  <w:style w:type="character" w:styleId="FollowedHyperlink">
    <w:name w:val="FollowedHyperlink"/>
    <w:basedOn w:val="DefaultParagraphFont"/>
    <w:uiPriority w:val="99"/>
    <w:semiHidden/>
    <w:unhideWhenUsed/>
    <w:rsid w:val="00871F93"/>
    <w:rPr>
      <w:color w:val="954F72" w:themeColor="followedHyperlink"/>
      <w:u w:val="single"/>
    </w:rPr>
  </w:style>
  <w:style w:type="character" w:styleId="Emphasis">
    <w:name w:val="Emphasis"/>
    <w:basedOn w:val="DefaultParagraphFont"/>
    <w:uiPriority w:val="20"/>
    <w:qFormat/>
    <w:rsid w:val="00871F93"/>
    <w:rPr>
      <w:i/>
      <w:iCs/>
    </w:rPr>
  </w:style>
  <w:style w:type="paragraph" w:styleId="NormalWeb">
    <w:name w:val="Normal (Web)"/>
    <w:basedOn w:val="Normal"/>
    <w:uiPriority w:val="99"/>
    <w:semiHidden/>
    <w:unhideWhenUsed/>
    <w:rsid w:val="00871F93"/>
  </w:style>
  <w:style w:type="paragraph" w:styleId="CommentSubject">
    <w:name w:val="annotation subject"/>
    <w:basedOn w:val="CommentText"/>
    <w:next w:val="CommentText"/>
    <w:link w:val="CommentSubjectChar"/>
    <w:uiPriority w:val="99"/>
    <w:semiHidden/>
    <w:unhideWhenUsed/>
    <w:rsid w:val="00871F93"/>
    <w:rPr>
      <w:b/>
      <w:bCs/>
    </w:rPr>
  </w:style>
  <w:style w:type="character" w:customStyle="1" w:styleId="CommentSubjectChar">
    <w:name w:val="Comment Subject Char"/>
    <w:basedOn w:val="CommentTextChar"/>
    <w:link w:val="CommentSubject"/>
    <w:uiPriority w:val="99"/>
    <w:semiHidden/>
    <w:rsid w:val="00871F93"/>
    <w:rPr>
      <w:rFonts w:ascii="Times New Roman" w:eastAsia="Arial" w:hAnsi="Times New Roman" w:cs="Times New Roman"/>
      <w:b/>
      <w:bCs/>
      <w:color w:val="212121"/>
      <w:sz w:val="20"/>
      <w:szCs w:val="20"/>
    </w:rPr>
  </w:style>
  <w:style w:type="paragraph" w:styleId="BalloonText">
    <w:name w:val="Balloon Text"/>
    <w:basedOn w:val="Normal"/>
    <w:link w:val="BalloonTextChar"/>
    <w:uiPriority w:val="99"/>
    <w:semiHidden/>
    <w:unhideWhenUsed/>
    <w:rsid w:val="00871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93"/>
    <w:rPr>
      <w:rFonts w:ascii="Segoe UI" w:eastAsia="Arial" w:hAnsi="Segoe UI" w:cs="Segoe UI"/>
      <w:color w:val="212121"/>
      <w:sz w:val="18"/>
      <w:szCs w:val="18"/>
    </w:rPr>
  </w:style>
  <w:style w:type="table" w:styleId="TableGrid">
    <w:name w:val="Table Grid"/>
    <w:basedOn w:val="TableNormal"/>
    <w:uiPriority w:val="59"/>
    <w:rsid w:val="00871F93"/>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F93"/>
    <w:pPr>
      <w:ind w:left="720"/>
      <w:contextualSpacing/>
    </w:pPr>
  </w:style>
  <w:style w:type="character" w:customStyle="1" w:styleId="Heading3Char">
    <w:name w:val="Heading 3 Char"/>
    <w:basedOn w:val="DefaultParagraphFont"/>
    <w:link w:val="Heading3"/>
    <w:uiPriority w:val="9"/>
    <w:rsid w:val="00C57358"/>
    <w:rPr>
      <w:rFonts w:eastAsiaTheme="majorEastAsia" w:cstheme="majorBidi"/>
      <w:color w:val="auto"/>
    </w:rPr>
  </w:style>
  <w:style w:type="character" w:customStyle="1" w:styleId="UnresolvedMention2">
    <w:name w:val="Unresolved Mention2"/>
    <w:basedOn w:val="DefaultParagraphFont"/>
    <w:uiPriority w:val="99"/>
    <w:semiHidden/>
    <w:unhideWhenUsed/>
    <w:rsid w:val="00C71331"/>
    <w:rPr>
      <w:color w:val="605E5C"/>
      <w:shd w:val="clear" w:color="auto" w:fill="E1DFDD"/>
    </w:rPr>
  </w:style>
  <w:style w:type="table" w:customStyle="1" w:styleId="TableGrid1">
    <w:name w:val="Table Grid1"/>
    <w:basedOn w:val="TableNormal"/>
    <w:next w:val="TableGrid"/>
    <w:uiPriority w:val="39"/>
    <w:rsid w:val="00EF7771"/>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2">
    <w:name w:val="Table Grid2"/>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3">
    <w:name w:val="Table Grid3"/>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4">
    <w:name w:val="Table Grid4"/>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5">
    <w:name w:val="Table Grid5"/>
    <w:basedOn w:val="TableNormal"/>
    <w:next w:val="TableGrid"/>
    <w:uiPriority w:val="39"/>
    <w:rsid w:val="00224A03"/>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customStyle="1" w:styleId="UnresolvedMention3">
    <w:name w:val="Unresolved Mention3"/>
    <w:basedOn w:val="DefaultParagraphFont"/>
    <w:uiPriority w:val="99"/>
    <w:semiHidden/>
    <w:unhideWhenUsed/>
    <w:rsid w:val="00DE5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76085">
      <w:bodyDiv w:val="1"/>
      <w:marLeft w:val="0"/>
      <w:marRight w:val="0"/>
      <w:marTop w:val="0"/>
      <w:marBottom w:val="0"/>
      <w:divBdr>
        <w:top w:val="none" w:sz="0" w:space="0" w:color="auto"/>
        <w:left w:val="none" w:sz="0" w:space="0" w:color="auto"/>
        <w:bottom w:val="none" w:sz="0" w:space="0" w:color="auto"/>
        <w:right w:val="none" w:sz="0" w:space="0" w:color="auto"/>
      </w:divBdr>
      <w:divsChild>
        <w:div w:id="445392217">
          <w:marLeft w:val="0"/>
          <w:marRight w:val="0"/>
          <w:marTop w:val="0"/>
          <w:marBottom w:val="0"/>
          <w:divBdr>
            <w:top w:val="none" w:sz="0" w:space="0" w:color="auto"/>
            <w:left w:val="none" w:sz="0" w:space="0" w:color="auto"/>
            <w:bottom w:val="none" w:sz="0" w:space="0" w:color="auto"/>
            <w:right w:val="none" w:sz="0" w:space="0" w:color="auto"/>
          </w:divBdr>
        </w:div>
        <w:div w:id="1947417705">
          <w:marLeft w:val="0"/>
          <w:marRight w:val="0"/>
          <w:marTop w:val="0"/>
          <w:marBottom w:val="0"/>
          <w:divBdr>
            <w:top w:val="none" w:sz="0" w:space="0" w:color="auto"/>
            <w:left w:val="none" w:sz="0" w:space="0" w:color="auto"/>
            <w:bottom w:val="none" w:sz="0" w:space="0" w:color="auto"/>
            <w:right w:val="none" w:sz="0" w:space="0" w:color="auto"/>
          </w:divBdr>
          <w:divsChild>
            <w:div w:id="1992783933">
              <w:marLeft w:val="0"/>
              <w:marRight w:val="0"/>
              <w:marTop w:val="0"/>
              <w:marBottom w:val="0"/>
              <w:divBdr>
                <w:top w:val="none" w:sz="0" w:space="0" w:color="auto"/>
                <w:left w:val="none" w:sz="0" w:space="0" w:color="auto"/>
                <w:bottom w:val="none" w:sz="0" w:space="0" w:color="auto"/>
                <w:right w:val="none" w:sz="0" w:space="0" w:color="auto"/>
              </w:divBdr>
              <w:divsChild>
                <w:div w:id="264117113">
                  <w:blockQuote w:val="1"/>
                  <w:marLeft w:val="0"/>
                  <w:marRight w:val="0"/>
                  <w:marTop w:val="0"/>
                  <w:marBottom w:val="0"/>
                  <w:divBdr>
                    <w:top w:val="none" w:sz="0" w:space="0" w:color="auto"/>
                    <w:left w:val="none" w:sz="0" w:space="0" w:color="auto"/>
                    <w:bottom w:val="none" w:sz="0" w:space="0" w:color="auto"/>
                    <w:right w:val="none" w:sz="0" w:space="0" w:color="auto"/>
                  </w:divBdr>
                  <w:divsChild>
                    <w:div w:id="17281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3245">
      <w:bodyDiv w:val="1"/>
      <w:marLeft w:val="0"/>
      <w:marRight w:val="0"/>
      <w:marTop w:val="0"/>
      <w:marBottom w:val="0"/>
      <w:divBdr>
        <w:top w:val="none" w:sz="0" w:space="0" w:color="auto"/>
        <w:left w:val="none" w:sz="0" w:space="0" w:color="auto"/>
        <w:bottom w:val="none" w:sz="0" w:space="0" w:color="auto"/>
        <w:right w:val="none" w:sz="0" w:space="0" w:color="auto"/>
      </w:divBdr>
      <w:divsChild>
        <w:div w:id="862129381">
          <w:marLeft w:val="0"/>
          <w:marRight w:val="0"/>
          <w:marTop w:val="0"/>
          <w:marBottom w:val="0"/>
          <w:divBdr>
            <w:top w:val="none" w:sz="0" w:space="0" w:color="auto"/>
            <w:left w:val="none" w:sz="0" w:space="0" w:color="auto"/>
            <w:bottom w:val="none" w:sz="0" w:space="0" w:color="auto"/>
            <w:right w:val="none" w:sz="0" w:space="0" w:color="auto"/>
          </w:divBdr>
        </w:div>
      </w:divsChild>
    </w:div>
    <w:div w:id="1234199021">
      <w:bodyDiv w:val="1"/>
      <w:marLeft w:val="0"/>
      <w:marRight w:val="0"/>
      <w:marTop w:val="0"/>
      <w:marBottom w:val="0"/>
      <w:divBdr>
        <w:top w:val="none" w:sz="0" w:space="0" w:color="auto"/>
        <w:left w:val="none" w:sz="0" w:space="0" w:color="auto"/>
        <w:bottom w:val="none" w:sz="0" w:space="0" w:color="auto"/>
        <w:right w:val="none" w:sz="0" w:space="0" w:color="auto"/>
      </w:divBdr>
      <w:divsChild>
        <w:div w:id="1760370354">
          <w:marLeft w:val="0"/>
          <w:marRight w:val="0"/>
          <w:marTop w:val="0"/>
          <w:marBottom w:val="0"/>
          <w:divBdr>
            <w:top w:val="none" w:sz="0" w:space="0" w:color="auto"/>
            <w:left w:val="none" w:sz="0" w:space="0" w:color="auto"/>
            <w:bottom w:val="none" w:sz="0" w:space="0" w:color="auto"/>
            <w:right w:val="none" w:sz="0" w:space="0" w:color="auto"/>
          </w:divBdr>
        </w:div>
        <w:div w:id="1960531849">
          <w:marLeft w:val="0"/>
          <w:marRight w:val="0"/>
          <w:marTop w:val="0"/>
          <w:marBottom w:val="0"/>
          <w:divBdr>
            <w:top w:val="none" w:sz="0" w:space="0" w:color="auto"/>
            <w:left w:val="none" w:sz="0" w:space="0" w:color="auto"/>
            <w:bottom w:val="none" w:sz="0" w:space="0" w:color="auto"/>
            <w:right w:val="none" w:sz="0" w:space="0" w:color="auto"/>
          </w:divBdr>
          <w:divsChild>
            <w:div w:id="62411865">
              <w:marLeft w:val="0"/>
              <w:marRight w:val="0"/>
              <w:marTop w:val="0"/>
              <w:marBottom w:val="0"/>
              <w:divBdr>
                <w:top w:val="none" w:sz="0" w:space="0" w:color="auto"/>
                <w:left w:val="none" w:sz="0" w:space="0" w:color="auto"/>
                <w:bottom w:val="none" w:sz="0" w:space="0" w:color="auto"/>
                <w:right w:val="none" w:sz="0" w:space="0" w:color="auto"/>
              </w:divBdr>
              <w:divsChild>
                <w:div w:id="356125847">
                  <w:blockQuote w:val="1"/>
                  <w:marLeft w:val="0"/>
                  <w:marRight w:val="0"/>
                  <w:marTop w:val="0"/>
                  <w:marBottom w:val="0"/>
                  <w:divBdr>
                    <w:top w:val="none" w:sz="0" w:space="0" w:color="auto"/>
                    <w:left w:val="none" w:sz="0" w:space="0" w:color="auto"/>
                    <w:bottom w:val="none" w:sz="0" w:space="0" w:color="auto"/>
                    <w:right w:val="none" w:sz="0" w:space="0" w:color="auto"/>
                  </w:divBdr>
                  <w:divsChild>
                    <w:div w:id="3271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425">
      <w:bodyDiv w:val="1"/>
      <w:marLeft w:val="0"/>
      <w:marRight w:val="0"/>
      <w:marTop w:val="0"/>
      <w:marBottom w:val="0"/>
      <w:divBdr>
        <w:top w:val="none" w:sz="0" w:space="0" w:color="auto"/>
        <w:left w:val="none" w:sz="0" w:space="0" w:color="auto"/>
        <w:bottom w:val="none" w:sz="0" w:space="0" w:color="auto"/>
        <w:right w:val="none" w:sz="0" w:space="0" w:color="auto"/>
      </w:divBdr>
      <w:divsChild>
        <w:div w:id="38629304">
          <w:marLeft w:val="0"/>
          <w:marRight w:val="0"/>
          <w:marTop w:val="0"/>
          <w:marBottom w:val="0"/>
          <w:divBdr>
            <w:top w:val="none" w:sz="0" w:space="0" w:color="auto"/>
            <w:left w:val="none" w:sz="0" w:space="0" w:color="auto"/>
            <w:bottom w:val="none" w:sz="0" w:space="0" w:color="auto"/>
            <w:right w:val="none" w:sz="0" w:space="0" w:color="auto"/>
          </w:divBdr>
          <w:divsChild>
            <w:div w:id="432822892">
              <w:marLeft w:val="0"/>
              <w:marRight w:val="0"/>
              <w:marTop w:val="0"/>
              <w:marBottom w:val="0"/>
              <w:divBdr>
                <w:top w:val="none" w:sz="0" w:space="0" w:color="auto"/>
                <w:left w:val="none" w:sz="0" w:space="0" w:color="auto"/>
                <w:bottom w:val="none" w:sz="0" w:space="0" w:color="auto"/>
                <w:right w:val="none" w:sz="0" w:space="0" w:color="auto"/>
              </w:divBdr>
            </w:div>
          </w:divsChild>
        </w:div>
        <w:div w:id="606354011">
          <w:marLeft w:val="0"/>
          <w:marRight w:val="0"/>
          <w:marTop w:val="0"/>
          <w:marBottom w:val="0"/>
          <w:divBdr>
            <w:top w:val="none" w:sz="0" w:space="0" w:color="auto"/>
            <w:left w:val="none" w:sz="0" w:space="0" w:color="auto"/>
            <w:bottom w:val="none" w:sz="0" w:space="0" w:color="auto"/>
            <w:right w:val="none" w:sz="0" w:space="0" w:color="auto"/>
          </w:divBdr>
          <w:divsChild>
            <w:div w:id="2120447575">
              <w:marLeft w:val="0"/>
              <w:marRight w:val="0"/>
              <w:marTop w:val="0"/>
              <w:marBottom w:val="0"/>
              <w:divBdr>
                <w:top w:val="none" w:sz="0" w:space="0" w:color="auto"/>
                <w:left w:val="none" w:sz="0" w:space="0" w:color="auto"/>
                <w:bottom w:val="none" w:sz="0" w:space="0" w:color="auto"/>
                <w:right w:val="none" w:sz="0" w:space="0" w:color="auto"/>
              </w:divBdr>
              <w:divsChild>
                <w:div w:id="4680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35693">
          <w:marLeft w:val="0"/>
          <w:marRight w:val="0"/>
          <w:marTop w:val="0"/>
          <w:marBottom w:val="0"/>
          <w:divBdr>
            <w:top w:val="none" w:sz="0" w:space="0" w:color="auto"/>
            <w:left w:val="none" w:sz="0" w:space="0" w:color="auto"/>
            <w:bottom w:val="none" w:sz="0" w:space="0" w:color="auto"/>
            <w:right w:val="none" w:sz="0" w:space="0" w:color="auto"/>
          </w:divBdr>
          <w:divsChild>
            <w:div w:id="39592348">
              <w:marLeft w:val="0"/>
              <w:marRight w:val="0"/>
              <w:marTop w:val="0"/>
              <w:marBottom w:val="0"/>
              <w:divBdr>
                <w:top w:val="none" w:sz="0" w:space="0" w:color="auto"/>
                <w:left w:val="none" w:sz="0" w:space="0" w:color="auto"/>
                <w:bottom w:val="none" w:sz="0" w:space="0" w:color="auto"/>
                <w:right w:val="none" w:sz="0" w:space="0" w:color="auto"/>
              </w:divBdr>
              <w:divsChild>
                <w:div w:id="14479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0406">
      <w:bodyDiv w:val="1"/>
      <w:marLeft w:val="0"/>
      <w:marRight w:val="0"/>
      <w:marTop w:val="0"/>
      <w:marBottom w:val="0"/>
      <w:divBdr>
        <w:top w:val="none" w:sz="0" w:space="0" w:color="auto"/>
        <w:left w:val="none" w:sz="0" w:space="0" w:color="auto"/>
        <w:bottom w:val="none" w:sz="0" w:space="0" w:color="auto"/>
        <w:right w:val="none" w:sz="0" w:space="0" w:color="auto"/>
      </w:divBdr>
      <w:divsChild>
        <w:div w:id="1854879805">
          <w:marLeft w:val="0"/>
          <w:marRight w:val="0"/>
          <w:marTop w:val="0"/>
          <w:marBottom w:val="0"/>
          <w:divBdr>
            <w:top w:val="none" w:sz="0" w:space="0" w:color="auto"/>
            <w:left w:val="none" w:sz="0" w:space="0" w:color="auto"/>
            <w:bottom w:val="none" w:sz="0" w:space="0" w:color="auto"/>
            <w:right w:val="none" w:sz="0" w:space="0" w:color="auto"/>
          </w:divBdr>
          <w:divsChild>
            <w:div w:id="1962613788">
              <w:marLeft w:val="0"/>
              <w:marRight w:val="0"/>
              <w:marTop w:val="0"/>
              <w:marBottom w:val="0"/>
              <w:divBdr>
                <w:top w:val="none" w:sz="0" w:space="0" w:color="auto"/>
                <w:left w:val="none" w:sz="0" w:space="0" w:color="auto"/>
                <w:bottom w:val="none" w:sz="0" w:space="0" w:color="auto"/>
                <w:right w:val="none" w:sz="0" w:space="0" w:color="auto"/>
              </w:divBdr>
              <w:divsChild>
                <w:div w:id="8523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7586">
          <w:marLeft w:val="0"/>
          <w:marRight w:val="0"/>
          <w:marTop w:val="0"/>
          <w:marBottom w:val="0"/>
          <w:divBdr>
            <w:top w:val="none" w:sz="0" w:space="0" w:color="auto"/>
            <w:left w:val="none" w:sz="0" w:space="0" w:color="auto"/>
            <w:bottom w:val="none" w:sz="0" w:space="0" w:color="auto"/>
            <w:right w:val="none" w:sz="0" w:space="0" w:color="auto"/>
          </w:divBdr>
          <w:divsChild>
            <w:div w:id="1118179438">
              <w:marLeft w:val="0"/>
              <w:marRight w:val="0"/>
              <w:marTop w:val="0"/>
              <w:marBottom w:val="0"/>
              <w:divBdr>
                <w:top w:val="none" w:sz="0" w:space="0" w:color="auto"/>
                <w:left w:val="none" w:sz="0" w:space="0" w:color="auto"/>
                <w:bottom w:val="none" w:sz="0" w:space="0" w:color="auto"/>
                <w:right w:val="none" w:sz="0" w:space="0" w:color="auto"/>
              </w:divBdr>
              <w:divsChild>
                <w:div w:id="3925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5">
          <w:marLeft w:val="0"/>
          <w:marRight w:val="0"/>
          <w:marTop w:val="0"/>
          <w:marBottom w:val="0"/>
          <w:divBdr>
            <w:top w:val="none" w:sz="0" w:space="0" w:color="auto"/>
            <w:left w:val="none" w:sz="0" w:space="0" w:color="auto"/>
            <w:bottom w:val="none" w:sz="0" w:space="0" w:color="auto"/>
            <w:right w:val="none" w:sz="0" w:space="0" w:color="auto"/>
          </w:divBdr>
          <w:divsChild>
            <w:div w:id="2043283002">
              <w:marLeft w:val="0"/>
              <w:marRight w:val="0"/>
              <w:marTop w:val="0"/>
              <w:marBottom w:val="0"/>
              <w:divBdr>
                <w:top w:val="none" w:sz="0" w:space="0" w:color="auto"/>
                <w:left w:val="none" w:sz="0" w:space="0" w:color="auto"/>
                <w:bottom w:val="none" w:sz="0" w:space="0" w:color="auto"/>
                <w:right w:val="none" w:sz="0" w:space="0" w:color="auto"/>
              </w:divBdr>
              <w:divsChild>
                <w:div w:id="12291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3341">
          <w:marLeft w:val="0"/>
          <w:marRight w:val="0"/>
          <w:marTop w:val="0"/>
          <w:marBottom w:val="0"/>
          <w:divBdr>
            <w:top w:val="none" w:sz="0" w:space="0" w:color="auto"/>
            <w:left w:val="none" w:sz="0" w:space="0" w:color="auto"/>
            <w:bottom w:val="none" w:sz="0" w:space="0" w:color="auto"/>
            <w:right w:val="none" w:sz="0" w:space="0" w:color="auto"/>
          </w:divBdr>
          <w:divsChild>
            <w:div w:id="1140732665">
              <w:marLeft w:val="0"/>
              <w:marRight w:val="0"/>
              <w:marTop w:val="0"/>
              <w:marBottom w:val="0"/>
              <w:divBdr>
                <w:top w:val="none" w:sz="0" w:space="0" w:color="auto"/>
                <w:left w:val="none" w:sz="0" w:space="0" w:color="auto"/>
                <w:bottom w:val="none" w:sz="0" w:space="0" w:color="auto"/>
                <w:right w:val="none" w:sz="0" w:space="0" w:color="auto"/>
              </w:divBdr>
              <w:divsChild>
                <w:div w:id="16192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6310">
          <w:marLeft w:val="0"/>
          <w:marRight w:val="0"/>
          <w:marTop w:val="0"/>
          <w:marBottom w:val="0"/>
          <w:divBdr>
            <w:top w:val="none" w:sz="0" w:space="0" w:color="auto"/>
            <w:left w:val="none" w:sz="0" w:space="0" w:color="auto"/>
            <w:bottom w:val="none" w:sz="0" w:space="0" w:color="auto"/>
            <w:right w:val="none" w:sz="0" w:space="0" w:color="auto"/>
          </w:divBdr>
          <w:divsChild>
            <w:div w:id="1281912258">
              <w:marLeft w:val="0"/>
              <w:marRight w:val="0"/>
              <w:marTop w:val="0"/>
              <w:marBottom w:val="0"/>
              <w:divBdr>
                <w:top w:val="none" w:sz="0" w:space="0" w:color="auto"/>
                <w:left w:val="none" w:sz="0" w:space="0" w:color="auto"/>
                <w:bottom w:val="none" w:sz="0" w:space="0" w:color="auto"/>
                <w:right w:val="none" w:sz="0" w:space="0" w:color="auto"/>
              </w:divBdr>
              <w:divsChild>
                <w:div w:id="5526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2425">
          <w:marLeft w:val="0"/>
          <w:marRight w:val="0"/>
          <w:marTop w:val="0"/>
          <w:marBottom w:val="0"/>
          <w:divBdr>
            <w:top w:val="none" w:sz="0" w:space="0" w:color="auto"/>
            <w:left w:val="none" w:sz="0" w:space="0" w:color="auto"/>
            <w:bottom w:val="none" w:sz="0" w:space="0" w:color="auto"/>
            <w:right w:val="none" w:sz="0" w:space="0" w:color="auto"/>
          </w:divBdr>
          <w:divsChild>
            <w:div w:id="1364549641">
              <w:marLeft w:val="0"/>
              <w:marRight w:val="0"/>
              <w:marTop w:val="0"/>
              <w:marBottom w:val="0"/>
              <w:divBdr>
                <w:top w:val="none" w:sz="0" w:space="0" w:color="auto"/>
                <w:left w:val="none" w:sz="0" w:space="0" w:color="auto"/>
                <w:bottom w:val="none" w:sz="0" w:space="0" w:color="auto"/>
                <w:right w:val="none" w:sz="0" w:space="0" w:color="auto"/>
              </w:divBdr>
              <w:divsChild>
                <w:div w:id="4916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241">
          <w:marLeft w:val="0"/>
          <w:marRight w:val="0"/>
          <w:marTop w:val="0"/>
          <w:marBottom w:val="0"/>
          <w:divBdr>
            <w:top w:val="none" w:sz="0" w:space="0" w:color="auto"/>
            <w:left w:val="none" w:sz="0" w:space="0" w:color="auto"/>
            <w:bottom w:val="none" w:sz="0" w:space="0" w:color="auto"/>
            <w:right w:val="none" w:sz="0" w:space="0" w:color="auto"/>
          </w:divBdr>
          <w:divsChild>
            <w:div w:id="132216576">
              <w:marLeft w:val="0"/>
              <w:marRight w:val="0"/>
              <w:marTop w:val="0"/>
              <w:marBottom w:val="0"/>
              <w:divBdr>
                <w:top w:val="none" w:sz="0" w:space="0" w:color="auto"/>
                <w:left w:val="none" w:sz="0" w:space="0" w:color="auto"/>
                <w:bottom w:val="none" w:sz="0" w:space="0" w:color="auto"/>
                <w:right w:val="none" w:sz="0" w:space="0" w:color="auto"/>
              </w:divBdr>
              <w:divsChild>
                <w:div w:id="20282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161">
          <w:marLeft w:val="0"/>
          <w:marRight w:val="0"/>
          <w:marTop w:val="0"/>
          <w:marBottom w:val="0"/>
          <w:divBdr>
            <w:top w:val="none" w:sz="0" w:space="0" w:color="auto"/>
            <w:left w:val="none" w:sz="0" w:space="0" w:color="auto"/>
            <w:bottom w:val="none" w:sz="0" w:space="0" w:color="auto"/>
            <w:right w:val="none" w:sz="0" w:space="0" w:color="auto"/>
          </w:divBdr>
          <w:divsChild>
            <w:div w:id="1560246788">
              <w:marLeft w:val="0"/>
              <w:marRight w:val="0"/>
              <w:marTop w:val="0"/>
              <w:marBottom w:val="0"/>
              <w:divBdr>
                <w:top w:val="none" w:sz="0" w:space="0" w:color="auto"/>
                <w:left w:val="none" w:sz="0" w:space="0" w:color="auto"/>
                <w:bottom w:val="none" w:sz="0" w:space="0" w:color="auto"/>
                <w:right w:val="none" w:sz="0" w:space="0" w:color="auto"/>
              </w:divBdr>
              <w:divsChild>
                <w:div w:id="17818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44833">
          <w:marLeft w:val="0"/>
          <w:marRight w:val="0"/>
          <w:marTop w:val="0"/>
          <w:marBottom w:val="0"/>
          <w:divBdr>
            <w:top w:val="none" w:sz="0" w:space="0" w:color="auto"/>
            <w:left w:val="none" w:sz="0" w:space="0" w:color="auto"/>
            <w:bottom w:val="none" w:sz="0" w:space="0" w:color="auto"/>
            <w:right w:val="none" w:sz="0" w:space="0" w:color="auto"/>
          </w:divBdr>
          <w:divsChild>
            <w:div w:id="645746577">
              <w:marLeft w:val="0"/>
              <w:marRight w:val="0"/>
              <w:marTop w:val="0"/>
              <w:marBottom w:val="0"/>
              <w:divBdr>
                <w:top w:val="none" w:sz="0" w:space="0" w:color="auto"/>
                <w:left w:val="none" w:sz="0" w:space="0" w:color="auto"/>
                <w:bottom w:val="none" w:sz="0" w:space="0" w:color="auto"/>
                <w:right w:val="none" w:sz="0" w:space="0" w:color="auto"/>
              </w:divBdr>
              <w:divsChild>
                <w:div w:id="1428699288">
                  <w:marLeft w:val="0"/>
                  <w:marRight w:val="0"/>
                  <w:marTop w:val="0"/>
                  <w:marBottom w:val="0"/>
                  <w:divBdr>
                    <w:top w:val="none" w:sz="0" w:space="0" w:color="auto"/>
                    <w:left w:val="none" w:sz="0" w:space="0" w:color="auto"/>
                    <w:bottom w:val="none" w:sz="0" w:space="0" w:color="auto"/>
                    <w:right w:val="none" w:sz="0" w:space="0" w:color="auto"/>
                  </w:divBdr>
                  <w:divsChild>
                    <w:div w:id="514880732">
                      <w:marLeft w:val="0"/>
                      <w:marRight w:val="0"/>
                      <w:marTop w:val="0"/>
                      <w:marBottom w:val="0"/>
                      <w:divBdr>
                        <w:top w:val="none" w:sz="0" w:space="0" w:color="auto"/>
                        <w:left w:val="none" w:sz="0" w:space="0" w:color="auto"/>
                        <w:bottom w:val="none" w:sz="0" w:space="0" w:color="auto"/>
                        <w:right w:val="none" w:sz="0" w:space="0" w:color="auto"/>
                      </w:divBdr>
                    </w:div>
                  </w:divsChild>
                </w:div>
                <w:div w:id="172425448">
                  <w:marLeft w:val="0"/>
                  <w:marRight w:val="0"/>
                  <w:marTop w:val="0"/>
                  <w:marBottom w:val="0"/>
                  <w:divBdr>
                    <w:top w:val="none" w:sz="0" w:space="0" w:color="auto"/>
                    <w:left w:val="none" w:sz="0" w:space="0" w:color="auto"/>
                    <w:bottom w:val="none" w:sz="0" w:space="0" w:color="auto"/>
                    <w:right w:val="none" w:sz="0" w:space="0" w:color="auto"/>
                  </w:divBdr>
                  <w:divsChild>
                    <w:div w:id="1202703">
                      <w:marLeft w:val="0"/>
                      <w:marRight w:val="0"/>
                      <w:marTop w:val="0"/>
                      <w:marBottom w:val="0"/>
                      <w:divBdr>
                        <w:top w:val="none" w:sz="0" w:space="0" w:color="auto"/>
                        <w:left w:val="none" w:sz="0" w:space="0" w:color="auto"/>
                        <w:bottom w:val="none" w:sz="0" w:space="0" w:color="auto"/>
                        <w:right w:val="none" w:sz="0" w:space="0" w:color="auto"/>
                      </w:divBdr>
                      <w:divsChild>
                        <w:div w:id="10951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6751">
                  <w:marLeft w:val="0"/>
                  <w:marRight w:val="0"/>
                  <w:marTop w:val="0"/>
                  <w:marBottom w:val="0"/>
                  <w:divBdr>
                    <w:top w:val="none" w:sz="0" w:space="0" w:color="auto"/>
                    <w:left w:val="none" w:sz="0" w:space="0" w:color="auto"/>
                    <w:bottom w:val="none" w:sz="0" w:space="0" w:color="auto"/>
                    <w:right w:val="none" w:sz="0" w:space="0" w:color="auto"/>
                  </w:divBdr>
                  <w:divsChild>
                    <w:div w:id="1321301388">
                      <w:marLeft w:val="0"/>
                      <w:marRight w:val="0"/>
                      <w:marTop w:val="0"/>
                      <w:marBottom w:val="0"/>
                      <w:divBdr>
                        <w:top w:val="none" w:sz="0" w:space="0" w:color="auto"/>
                        <w:left w:val="none" w:sz="0" w:space="0" w:color="auto"/>
                        <w:bottom w:val="none" w:sz="0" w:space="0" w:color="auto"/>
                        <w:right w:val="none" w:sz="0" w:space="0" w:color="auto"/>
                      </w:divBdr>
                      <w:divsChild>
                        <w:div w:id="1238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8109">
                  <w:marLeft w:val="0"/>
                  <w:marRight w:val="0"/>
                  <w:marTop w:val="0"/>
                  <w:marBottom w:val="0"/>
                  <w:divBdr>
                    <w:top w:val="none" w:sz="0" w:space="0" w:color="auto"/>
                    <w:left w:val="none" w:sz="0" w:space="0" w:color="auto"/>
                    <w:bottom w:val="none" w:sz="0" w:space="0" w:color="auto"/>
                    <w:right w:val="none" w:sz="0" w:space="0" w:color="auto"/>
                  </w:divBdr>
                  <w:divsChild>
                    <w:div w:id="1270696908">
                      <w:marLeft w:val="0"/>
                      <w:marRight w:val="0"/>
                      <w:marTop w:val="0"/>
                      <w:marBottom w:val="0"/>
                      <w:divBdr>
                        <w:top w:val="none" w:sz="0" w:space="0" w:color="auto"/>
                        <w:left w:val="none" w:sz="0" w:space="0" w:color="auto"/>
                        <w:bottom w:val="none" w:sz="0" w:space="0" w:color="auto"/>
                        <w:right w:val="none" w:sz="0" w:space="0" w:color="auto"/>
                      </w:divBdr>
                      <w:divsChild>
                        <w:div w:id="20999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565497">
      <w:bodyDiv w:val="1"/>
      <w:marLeft w:val="0"/>
      <w:marRight w:val="0"/>
      <w:marTop w:val="0"/>
      <w:marBottom w:val="0"/>
      <w:divBdr>
        <w:top w:val="none" w:sz="0" w:space="0" w:color="auto"/>
        <w:left w:val="none" w:sz="0" w:space="0" w:color="auto"/>
        <w:bottom w:val="none" w:sz="0" w:space="0" w:color="auto"/>
        <w:right w:val="none" w:sz="0" w:space="0" w:color="auto"/>
      </w:divBdr>
      <w:divsChild>
        <w:div w:id="182667088">
          <w:marLeft w:val="0"/>
          <w:marRight w:val="0"/>
          <w:marTop w:val="0"/>
          <w:marBottom w:val="0"/>
          <w:divBdr>
            <w:top w:val="none" w:sz="0" w:space="0" w:color="auto"/>
            <w:left w:val="none" w:sz="0" w:space="0" w:color="auto"/>
            <w:bottom w:val="none" w:sz="0" w:space="0" w:color="auto"/>
            <w:right w:val="none" w:sz="0" w:space="0" w:color="auto"/>
          </w:divBdr>
        </w:div>
      </w:divsChild>
    </w:div>
    <w:div w:id="1656686977">
      <w:bodyDiv w:val="1"/>
      <w:marLeft w:val="0"/>
      <w:marRight w:val="0"/>
      <w:marTop w:val="0"/>
      <w:marBottom w:val="0"/>
      <w:divBdr>
        <w:top w:val="none" w:sz="0" w:space="0" w:color="auto"/>
        <w:left w:val="none" w:sz="0" w:space="0" w:color="auto"/>
        <w:bottom w:val="none" w:sz="0" w:space="0" w:color="auto"/>
        <w:right w:val="none" w:sz="0" w:space="0" w:color="auto"/>
      </w:divBdr>
      <w:divsChild>
        <w:div w:id="247036280">
          <w:marLeft w:val="0"/>
          <w:marRight w:val="0"/>
          <w:marTop w:val="0"/>
          <w:marBottom w:val="0"/>
          <w:divBdr>
            <w:top w:val="none" w:sz="0" w:space="0" w:color="auto"/>
            <w:left w:val="none" w:sz="0" w:space="0" w:color="auto"/>
            <w:bottom w:val="none" w:sz="0" w:space="0" w:color="auto"/>
            <w:right w:val="none" w:sz="0" w:space="0" w:color="auto"/>
          </w:divBdr>
          <w:divsChild>
            <w:div w:id="488980608">
              <w:marLeft w:val="0"/>
              <w:marRight w:val="0"/>
              <w:marTop w:val="0"/>
              <w:marBottom w:val="0"/>
              <w:divBdr>
                <w:top w:val="none" w:sz="0" w:space="0" w:color="auto"/>
                <w:left w:val="none" w:sz="0" w:space="0" w:color="auto"/>
                <w:bottom w:val="none" w:sz="0" w:space="0" w:color="auto"/>
                <w:right w:val="none" w:sz="0" w:space="0" w:color="auto"/>
              </w:divBdr>
              <w:divsChild>
                <w:div w:id="17609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599">
          <w:marLeft w:val="0"/>
          <w:marRight w:val="0"/>
          <w:marTop w:val="0"/>
          <w:marBottom w:val="0"/>
          <w:divBdr>
            <w:top w:val="none" w:sz="0" w:space="0" w:color="auto"/>
            <w:left w:val="none" w:sz="0" w:space="0" w:color="auto"/>
            <w:bottom w:val="none" w:sz="0" w:space="0" w:color="auto"/>
            <w:right w:val="none" w:sz="0" w:space="0" w:color="auto"/>
          </w:divBdr>
          <w:divsChild>
            <w:div w:id="34279971">
              <w:marLeft w:val="0"/>
              <w:marRight w:val="0"/>
              <w:marTop w:val="0"/>
              <w:marBottom w:val="0"/>
              <w:divBdr>
                <w:top w:val="none" w:sz="0" w:space="0" w:color="auto"/>
                <w:left w:val="none" w:sz="0" w:space="0" w:color="auto"/>
                <w:bottom w:val="none" w:sz="0" w:space="0" w:color="auto"/>
                <w:right w:val="none" w:sz="0" w:space="0" w:color="auto"/>
              </w:divBdr>
              <w:divsChild>
                <w:div w:id="4113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7012">
          <w:marLeft w:val="0"/>
          <w:marRight w:val="0"/>
          <w:marTop w:val="0"/>
          <w:marBottom w:val="0"/>
          <w:divBdr>
            <w:top w:val="none" w:sz="0" w:space="0" w:color="auto"/>
            <w:left w:val="none" w:sz="0" w:space="0" w:color="auto"/>
            <w:bottom w:val="none" w:sz="0" w:space="0" w:color="auto"/>
            <w:right w:val="none" w:sz="0" w:space="0" w:color="auto"/>
          </w:divBdr>
          <w:divsChild>
            <w:div w:id="529730667">
              <w:marLeft w:val="0"/>
              <w:marRight w:val="0"/>
              <w:marTop w:val="0"/>
              <w:marBottom w:val="0"/>
              <w:divBdr>
                <w:top w:val="none" w:sz="0" w:space="0" w:color="auto"/>
                <w:left w:val="none" w:sz="0" w:space="0" w:color="auto"/>
                <w:bottom w:val="none" w:sz="0" w:space="0" w:color="auto"/>
                <w:right w:val="none" w:sz="0" w:space="0" w:color="auto"/>
              </w:divBdr>
              <w:divsChild>
                <w:div w:id="786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8341">
          <w:marLeft w:val="0"/>
          <w:marRight w:val="0"/>
          <w:marTop w:val="0"/>
          <w:marBottom w:val="0"/>
          <w:divBdr>
            <w:top w:val="none" w:sz="0" w:space="0" w:color="auto"/>
            <w:left w:val="none" w:sz="0" w:space="0" w:color="auto"/>
            <w:bottom w:val="none" w:sz="0" w:space="0" w:color="auto"/>
            <w:right w:val="none" w:sz="0" w:space="0" w:color="auto"/>
          </w:divBdr>
          <w:divsChild>
            <w:div w:id="426124898">
              <w:marLeft w:val="0"/>
              <w:marRight w:val="0"/>
              <w:marTop w:val="0"/>
              <w:marBottom w:val="0"/>
              <w:divBdr>
                <w:top w:val="none" w:sz="0" w:space="0" w:color="auto"/>
                <w:left w:val="none" w:sz="0" w:space="0" w:color="auto"/>
                <w:bottom w:val="none" w:sz="0" w:space="0" w:color="auto"/>
                <w:right w:val="none" w:sz="0" w:space="0" w:color="auto"/>
              </w:divBdr>
              <w:divsChild>
                <w:div w:id="1665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510">
          <w:marLeft w:val="0"/>
          <w:marRight w:val="0"/>
          <w:marTop w:val="0"/>
          <w:marBottom w:val="0"/>
          <w:divBdr>
            <w:top w:val="none" w:sz="0" w:space="0" w:color="auto"/>
            <w:left w:val="none" w:sz="0" w:space="0" w:color="auto"/>
            <w:bottom w:val="none" w:sz="0" w:space="0" w:color="auto"/>
            <w:right w:val="none" w:sz="0" w:space="0" w:color="auto"/>
          </w:divBdr>
          <w:divsChild>
            <w:div w:id="703754995">
              <w:marLeft w:val="0"/>
              <w:marRight w:val="0"/>
              <w:marTop w:val="0"/>
              <w:marBottom w:val="0"/>
              <w:divBdr>
                <w:top w:val="none" w:sz="0" w:space="0" w:color="auto"/>
                <w:left w:val="none" w:sz="0" w:space="0" w:color="auto"/>
                <w:bottom w:val="none" w:sz="0" w:space="0" w:color="auto"/>
                <w:right w:val="none" w:sz="0" w:space="0" w:color="auto"/>
              </w:divBdr>
              <w:divsChild>
                <w:div w:id="10624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6875">
          <w:marLeft w:val="0"/>
          <w:marRight w:val="0"/>
          <w:marTop w:val="0"/>
          <w:marBottom w:val="0"/>
          <w:divBdr>
            <w:top w:val="none" w:sz="0" w:space="0" w:color="auto"/>
            <w:left w:val="none" w:sz="0" w:space="0" w:color="auto"/>
            <w:bottom w:val="none" w:sz="0" w:space="0" w:color="auto"/>
            <w:right w:val="none" w:sz="0" w:space="0" w:color="auto"/>
          </w:divBdr>
          <w:divsChild>
            <w:div w:id="582182967">
              <w:marLeft w:val="0"/>
              <w:marRight w:val="0"/>
              <w:marTop w:val="0"/>
              <w:marBottom w:val="0"/>
              <w:divBdr>
                <w:top w:val="none" w:sz="0" w:space="0" w:color="auto"/>
                <w:left w:val="none" w:sz="0" w:space="0" w:color="auto"/>
                <w:bottom w:val="none" w:sz="0" w:space="0" w:color="auto"/>
                <w:right w:val="none" w:sz="0" w:space="0" w:color="auto"/>
              </w:divBdr>
              <w:divsChild>
                <w:div w:id="774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671">
          <w:marLeft w:val="0"/>
          <w:marRight w:val="0"/>
          <w:marTop w:val="0"/>
          <w:marBottom w:val="0"/>
          <w:divBdr>
            <w:top w:val="none" w:sz="0" w:space="0" w:color="auto"/>
            <w:left w:val="none" w:sz="0" w:space="0" w:color="auto"/>
            <w:bottom w:val="none" w:sz="0" w:space="0" w:color="auto"/>
            <w:right w:val="none" w:sz="0" w:space="0" w:color="auto"/>
          </w:divBdr>
          <w:divsChild>
            <w:div w:id="1538664606">
              <w:marLeft w:val="0"/>
              <w:marRight w:val="0"/>
              <w:marTop w:val="0"/>
              <w:marBottom w:val="0"/>
              <w:divBdr>
                <w:top w:val="none" w:sz="0" w:space="0" w:color="auto"/>
                <w:left w:val="none" w:sz="0" w:space="0" w:color="auto"/>
                <w:bottom w:val="none" w:sz="0" w:space="0" w:color="auto"/>
                <w:right w:val="none" w:sz="0" w:space="0" w:color="auto"/>
              </w:divBdr>
              <w:divsChild>
                <w:div w:id="20351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28237">
          <w:marLeft w:val="0"/>
          <w:marRight w:val="0"/>
          <w:marTop w:val="0"/>
          <w:marBottom w:val="0"/>
          <w:divBdr>
            <w:top w:val="none" w:sz="0" w:space="0" w:color="auto"/>
            <w:left w:val="none" w:sz="0" w:space="0" w:color="auto"/>
            <w:bottom w:val="none" w:sz="0" w:space="0" w:color="auto"/>
            <w:right w:val="none" w:sz="0" w:space="0" w:color="auto"/>
          </w:divBdr>
          <w:divsChild>
            <w:div w:id="841362053">
              <w:marLeft w:val="0"/>
              <w:marRight w:val="0"/>
              <w:marTop w:val="0"/>
              <w:marBottom w:val="0"/>
              <w:divBdr>
                <w:top w:val="none" w:sz="0" w:space="0" w:color="auto"/>
                <w:left w:val="none" w:sz="0" w:space="0" w:color="auto"/>
                <w:bottom w:val="none" w:sz="0" w:space="0" w:color="auto"/>
                <w:right w:val="none" w:sz="0" w:space="0" w:color="auto"/>
              </w:divBdr>
              <w:divsChild>
                <w:div w:id="11940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1361">
          <w:marLeft w:val="0"/>
          <w:marRight w:val="0"/>
          <w:marTop w:val="0"/>
          <w:marBottom w:val="0"/>
          <w:divBdr>
            <w:top w:val="none" w:sz="0" w:space="0" w:color="auto"/>
            <w:left w:val="none" w:sz="0" w:space="0" w:color="auto"/>
            <w:bottom w:val="none" w:sz="0" w:space="0" w:color="auto"/>
            <w:right w:val="none" w:sz="0" w:space="0" w:color="auto"/>
          </w:divBdr>
          <w:divsChild>
            <w:div w:id="881869079">
              <w:marLeft w:val="0"/>
              <w:marRight w:val="0"/>
              <w:marTop w:val="0"/>
              <w:marBottom w:val="0"/>
              <w:divBdr>
                <w:top w:val="none" w:sz="0" w:space="0" w:color="auto"/>
                <w:left w:val="none" w:sz="0" w:space="0" w:color="auto"/>
                <w:bottom w:val="none" w:sz="0" w:space="0" w:color="auto"/>
                <w:right w:val="none" w:sz="0" w:space="0" w:color="auto"/>
              </w:divBdr>
              <w:divsChild>
                <w:div w:id="548103486">
                  <w:marLeft w:val="0"/>
                  <w:marRight w:val="0"/>
                  <w:marTop w:val="0"/>
                  <w:marBottom w:val="0"/>
                  <w:divBdr>
                    <w:top w:val="none" w:sz="0" w:space="0" w:color="auto"/>
                    <w:left w:val="none" w:sz="0" w:space="0" w:color="auto"/>
                    <w:bottom w:val="none" w:sz="0" w:space="0" w:color="auto"/>
                    <w:right w:val="none" w:sz="0" w:space="0" w:color="auto"/>
                  </w:divBdr>
                  <w:divsChild>
                    <w:div w:id="930504641">
                      <w:marLeft w:val="0"/>
                      <w:marRight w:val="0"/>
                      <w:marTop w:val="0"/>
                      <w:marBottom w:val="0"/>
                      <w:divBdr>
                        <w:top w:val="none" w:sz="0" w:space="0" w:color="auto"/>
                        <w:left w:val="none" w:sz="0" w:space="0" w:color="auto"/>
                        <w:bottom w:val="none" w:sz="0" w:space="0" w:color="auto"/>
                        <w:right w:val="none" w:sz="0" w:space="0" w:color="auto"/>
                      </w:divBdr>
                    </w:div>
                  </w:divsChild>
                </w:div>
                <w:div w:id="422990751">
                  <w:marLeft w:val="0"/>
                  <w:marRight w:val="0"/>
                  <w:marTop w:val="0"/>
                  <w:marBottom w:val="0"/>
                  <w:divBdr>
                    <w:top w:val="none" w:sz="0" w:space="0" w:color="auto"/>
                    <w:left w:val="none" w:sz="0" w:space="0" w:color="auto"/>
                    <w:bottom w:val="none" w:sz="0" w:space="0" w:color="auto"/>
                    <w:right w:val="none" w:sz="0" w:space="0" w:color="auto"/>
                  </w:divBdr>
                  <w:divsChild>
                    <w:div w:id="260603069">
                      <w:marLeft w:val="0"/>
                      <w:marRight w:val="0"/>
                      <w:marTop w:val="0"/>
                      <w:marBottom w:val="0"/>
                      <w:divBdr>
                        <w:top w:val="none" w:sz="0" w:space="0" w:color="auto"/>
                        <w:left w:val="none" w:sz="0" w:space="0" w:color="auto"/>
                        <w:bottom w:val="none" w:sz="0" w:space="0" w:color="auto"/>
                        <w:right w:val="none" w:sz="0" w:space="0" w:color="auto"/>
                      </w:divBdr>
                      <w:divsChild>
                        <w:div w:id="7492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1534">
                  <w:marLeft w:val="0"/>
                  <w:marRight w:val="0"/>
                  <w:marTop w:val="0"/>
                  <w:marBottom w:val="0"/>
                  <w:divBdr>
                    <w:top w:val="none" w:sz="0" w:space="0" w:color="auto"/>
                    <w:left w:val="none" w:sz="0" w:space="0" w:color="auto"/>
                    <w:bottom w:val="none" w:sz="0" w:space="0" w:color="auto"/>
                    <w:right w:val="none" w:sz="0" w:space="0" w:color="auto"/>
                  </w:divBdr>
                  <w:divsChild>
                    <w:div w:id="864245827">
                      <w:marLeft w:val="0"/>
                      <w:marRight w:val="0"/>
                      <w:marTop w:val="0"/>
                      <w:marBottom w:val="0"/>
                      <w:divBdr>
                        <w:top w:val="none" w:sz="0" w:space="0" w:color="auto"/>
                        <w:left w:val="none" w:sz="0" w:space="0" w:color="auto"/>
                        <w:bottom w:val="none" w:sz="0" w:space="0" w:color="auto"/>
                        <w:right w:val="none" w:sz="0" w:space="0" w:color="auto"/>
                      </w:divBdr>
                      <w:divsChild>
                        <w:div w:id="2207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8227">
                  <w:marLeft w:val="0"/>
                  <w:marRight w:val="0"/>
                  <w:marTop w:val="0"/>
                  <w:marBottom w:val="0"/>
                  <w:divBdr>
                    <w:top w:val="none" w:sz="0" w:space="0" w:color="auto"/>
                    <w:left w:val="none" w:sz="0" w:space="0" w:color="auto"/>
                    <w:bottom w:val="none" w:sz="0" w:space="0" w:color="auto"/>
                    <w:right w:val="none" w:sz="0" w:space="0" w:color="auto"/>
                  </w:divBdr>
                  <w:divsChild>
                    <w:div w:id="1708874065">
                      <w:marLeft w:val="0"/>
                      <w:marRight w:val="0"/>
                      <w:marTop w:val="0"/>
                      <w:marBottom w:val="0"/>
                      <w:divBdr>
                        <w:top w:val="none" w:sz="0" w:space="0" w:color="auto"/>
                        <w:left w:val="none" w:sz="0" w:space="0" w:color="auto"/>
                        <w:bottom w:val="none" w:sz="0" w:space="0" w:color="auto"/>
                        <w:right w:val="none" w:sz="0" w:space="0" w:color="auto"/>
                      </w:divBdr>
                      <w:divsChild>
                        <w:div w:id="11148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05295">
      <w:bodyDiv w:val="1"/>
      <w:marLeft w:val="0"/>
      <w:marRight w:val="0"/>
      <w:marTop w:val="0"/>
      <w:marBottom w:val="0"/>
      <w:divBdr>
        <w:top w:val="none" w:sz="0" w:space="0" w:color="auto"/>
        <w:left w:val="none" w:sz="0" w:space="0" w:color="auto"/>
        <w:bottom w:val="none" w:sz="0" w:space="0" w:color="auto"/>
        <w:right w:val="none" w:sz="0" w:space="0" w:color="auto"/>
      </w:divBdr>
      <w:divsChild>
        <w:div w:id="1513183389">
          <w:marLeft w:val="0"/>
          <w:marRight w:val="0"/>
          <w:marTop w:val="0"/>
          <w:marBottom w:val="0"/>
          <w:divBdr>
            <w:top w:val="none" w:sz="0" w:space="0" w:color="auto"/>
            <w:left w:val="none" w:sz="0" w:space="0" w:color="auto"/>
            <w:bottom w:val="none" w:sz="0" w:space="0" w:color="auto"/>
            <w:right w:val="none" w:sz="0" w:space="0" w:color="auto"/>
          </w:divBdr>
          <w:divsChild>
            <w:div w:id="2022660541">
              <w:marLeft w:val="0"/>
              <w:marRight w:val="0"/>
              <w:marTop w:val="0"/>
              <w:marBottom w:val="0"/>
              <w:divBdr>
                <w:top w:val="none" w:sz="0" w:space="0" w:color="auto"/>
                <w:left w:val="none" w:sz="0" w:space="0" w:color="auto"/>
                <w:bottom w:val="none" w:sz="0" w:space="0" w:color="auto"/>
                <w:right w:val="none" w:sz="0" w:space="0" w:color="auto"/>
              </w:divBdr>
            </w:div>
          </w:divsChild>
        </w:div>
        <w:div w:id="1538812178">
          <w:marLeft w:val="0"/>
          <w:marRight w:val="0"/>
          <w:marTop w:val="0"/>
          <w:marBottom w:val="0"/>
          <w:divBdr>
            <w:top w:val="none" w:sz="0" w:space="0" w:color="auto"/>
            <w:left w:val="none" w:sz="0" w:space="0" w:color="auto"/>
            <w:bottom w:val="none" w:sz="0" w:space="0" w:color="auto"/>
            <w:right w:val="none" w:sz="0" w:space="0" w:color="auto"/>
          </w:divBdr>
          <w:divsChild>
            <w:div w:id="526333681">
              <w:marLeft w:val="0"/>
              <w:marRight w:val="0"/>
              <w:marTop w:val="0"/>
              <w:marBottom w:val="0"/>
              <w:divBdr>
                <w:top w:val="none" w:sz="0" w:space="0" w:color="auto"/>
                <w:left w:val="none" w:sz="0" w:space="0" w:color="auto"/>
                <w:bottom w:val="none" w:sz="0" w:space="0" w:color="auto"/>
                <w:right w:val="none" w:sz="0" w:space="0" w:color="auto"/>
              </w:divBdr>
              <w:divsChild>
                <w:div w:id="6475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7188">
          <w:marLeft w:val="0"/>
          <w:marRight w:val="0"/>
          <w:marTop w:val="0"/>
          <w:marBottom w:val="0"/>
          <w:divBdr>
            <w:top w:val="none" w:sz="0" w:space="0" w:color="auto"/>
            <w:left w:val="none" w:sz="0" w:space="0" w:color="auto"/>
            <w:bottom w:val="none" w:sz="0" w:space="0" w:color="auto"/>
            <w:right w:val="none" w:sz="0" w:space="0" w:color="auto"/>
          </w:divBdr>
          <w:divsChild>
            <w:div w:id="1993371264">
              <w:marLeft w:val="0"/>
              <w:marRight w:val="0"/>
              <w:marTop w:val="0"/>
              <w:marBottom w:val="0"/>
              <w:divBdr>
                <w:top w:val="none" w:sz="0" w:space="0" w:color="auto"/>
                <w:left w:val="none" w:sz="0" w:space="0" w:color="auto"/>
                <w:bottom w:val="none" w:sz="0" w:space="0" w:color="auto"/>
                <w:right w:val="none" w:sz="0" w:space="0" w:color="auto"/>
              </w:divBdr>
              <w:divsChild>
                <w:div w:id="18075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judgepo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9879F-C496-450B-9F62-D9EA5A75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5</cp:revision>
  <dcterms:created xsi:type="dcterms:W3CDTF">2024-05-29T23:03:00Z</dcterms:created>
  <dcterms:modified xsi:type="dcterms:W3CDTF">2024-05-31T01:23:00Z</dcterms:modified>
</cp:coreProperties>
</file>